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lang w:eastAsia="zh-CN"/>
        </w:rPr>
        <w:t xml:space="preserve">JSZC-320506006-WYJS-G2026-0009</w:t>
      </w:r>
      <w:r/>
    </w:p>
    <w:p>
      <w:pPr>
        <w:ind w:left="1842"/>
        <w:jc w:val="left"/>
        <w:spacing w:line="480" w:lineRule="auto"/>
        <w:rPr>
          <w:rFonts w:ascii="宋体" w:hAnsi="宋体"/>
          <w:b/>
          <w:sz w:val="32"/>
        </w:rPr>
      </w:pPr>
      <w:r>
        <w:rPr>
          <w:rFonts w:ascii="宋体" w:hAnsi="宋体"/>
          <w:b/>
          <w:sz w:val="32"/>
        </w:rPr>
        <w:t xml:space="preserve">采购单位：</w:t>
      </w:r>
      <w:bookmarkStart w:id="0" w:name="OLE_LINK181"/>
      <w:r/>
      <w:bookmarkStart w:id="1" w:name="OLE_LINK182"/>
      <w:r>
        <w:rPr>
          <w:rFonts w:hint="eastAsia" w:ascii="宋体" w:hAnsi="宋体"/>
          <w:b/>
          <w:sz w:val="32"/>
        </w:rPr>
        <w:t xml:space="preserve">苏州市吴中区郭巷实验幼儿园</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bookmarkStart w:id="2" w:name="OLE_LINK137"/>
      <w:r/>
      <w:bookmarkStart w:id="3" w:name="OLE_LINK135"/>
      <w:r/>
      <w:bookmarkStart w:id="4" w:name="OLE_LINK187"/>
      <w:r>
        <w:rPr>
          <w:rFonts w:hint="eastAsia" w:ascii="宋体" w:hAnsi="宋体"/>
          <w:b/>
          <w:sz w:val="32"/>
        </w:rPr>
        <w:t xml:space="preserve">2026-2027年郭巷实验幼儿园学前教育服务</w:t>
      </w:r>
      <w:bookmarkEnd w:id="2"/>
      <w:r/>
      <w:bookmarkEnd w:id="3"/>
      <w:r/>
      <w:bookmarkEnd w:id="4"/>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Times New Roman" w:hAnsi="Times New Roman" w:cs="Times New Roman"/>
        </w:rPr>
      </w:pPr>
      <w:r>
        <mc:AlternateContent>
          <mc:Choice Requires="wpg">
            <w:drawing>
              <wp:inline xmlns:wp="http://schemas.openxmlformats.org/drawingml/2006/wordprocessingDrawing" distT="0" distB="0" distL="0" distR="0">
                <wp:extent cx="3248025" cy="2228850"/>
                <wp:effectExtent l="0" t="0" r="952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324802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8pt;height:175.5pt;mso-wrap-distance-left:0.0pt;mso-wrap-distance-top:0.0pt;mso-wrap-distance-right:0.0pt;mso-wrap-distance-bottom:0.0pt;" stroked="f">
                <v:path textboxrect="0,0,0,0"/>
                <v:imagedata r:id="rId17" o:title=""/>
              </v:shape>
            </w:pict>
          </mc:Fallback>
        </mc:AlternateContent>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hint="eastAsia" w:ascii="宋体" w:hAnsi="宋体" w:eastAsia="宋体"/>
          <w:b/>
          <w:sz w:val="32"/>
          <w:lang w:eastAsia="zh-CN"/>
        </w:rPr>
      </w:pPr>
      <w:r>
        <w:rPr>
          <w:rFonts w:hint="eastAsia" w:ascii="宋体" w:hAnsi="宋体"/>
          <w:b/>
          <w:sz w:val="32"/>
          <w:lang w:eastAsia="zh-CN"/>
        </w:rPr>
        <w:t xml:space="preserve">江苏维岳工程咨询有限公司</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hint="eastAsia" w:ascii="宋体" w:hAnsi="宋体"/>
          <w:sz w:val="48"/>
        </w:rPr>
      </w:pPr>
      <w:r>
        <w:rPr>
          <w:rFonts w:hint="eastAsia" w:ascii="宋体" w:hAnsi="宋体"/>
          <w:sz w:val="48"/>
        </w:rPr>
      </w:r>
      <w:r/>
    </w:p>
    <w:p>
      <w:pPr>
        <w:ind w:left="0"/>
        <w:jc w:val="center"/>
        <w:rPr>
          <w:rFonts w:hint="eastAsia" w:ascii="宋体" w:hAnsi="宋体"/>
          <w:sz w:val="48"/>
        </w:rPr>
      </w:pPr>
      <w:r>
        <w:rPr>
          <w:rFonts w:hint="eastAsia" w:ascii="宋体" w:hAnsi="宋体"/>
          <w:sz w:val="48"/>
        </w:rPr>
      </w:r>
      <w:r/>
    </w:p>
    <w:p>
      <w:pPr>
        <w:ind w:left="0"/>
        <w:jc w:val="center"/>
        <w:rPr>
          <w:rFonts w:hint="eastAsia" w:ascii="宋体" w:hAnsi="宋体"/>
          <w:sz w:val="48"/>
        </w:rPr>
      </w:pPr>
      <w:r>
        <w:rPr>
          <w:rFonts w:hint="eastAsia"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r>
        <w:fldChar w:fldCharType="begin"/>
      </w:r>
      <w:r>
        <w:instrText xml:space="preserve"> HYPERLINK \l "_Toc105397776" \o "#_Toc105397776" </w:instrText>
      </w:r>
      <w:r>
        <w:fldChar w:fldCharType="separate"/>
      </w:r>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6</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fldChar w:fldCharType="begin"/>
      </w:r>
      <w:r>
        <w:instrText xml:space="preserve"> HYPERLINK \l "_Toc105397777" \o "#_Toc105397777" </w:instrText>
      </w:r>
      <w:r>
        <w:fldChar w:fldCharType="separate"/>
      </w:r>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9</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fldChar w:fldCharType="begin"/>
      </w:r>
      <w:r>
        <w:instrText xml:space="preserve"> HYPERLINK \l "_Toc105397778" \o "#_Toc105397778" </w:instrText>
      </w:r>
      <w:r>
        <w:fldChar w:fldCharType="separate"/>
      </w:r>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21</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fldChar w:fldCharType="begin"/>
      </w:r>
      <w:r>
        <w:instrText xml:space="preserve"> HYPERLINK \l "_Toc105397793" \o "#_Toc105397793" </w:instrText>
      </w:r>
      <w:r>
        <w:fldChar w:fldCharType="separate"/>
      </w:r>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36</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fldChar w:fldCharType="begin"/>
      </w:r>
      <w:r>
        <w:instrText xml:space="preserve"> HYPERLINK \l "_Toc105397794" \o "#_Toc105397794" </w:instrText>
      </w:r>
      <w:r>
        <w:fldChar w:fldCharType="separate"/>
      </w:r>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43</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4" w:leader="dot"/>
        </w:tabs>
        <w:rPr>
          <w:rStyle w:val="911"/>
          <w:rFonts w:ascii="宋体" w:hAnsi="宋体" w:cs="Calibri"/>
          <w:bCs/>
          <w:caps/>
          <w:color w:val="auto"/>
          <w:sz w:val="32"/>
          <w:szCs w:val="32"/>
        </w:rPr>
        <w:outlineLvl w:val="9"/>
      </w:pPr>
      <w:r>
        <w:fldChar w:fldCharType="begin"/>
      </w:r>
      <w:r>
        <w:instrText xml:space="preserve"> HYPERLINK \l "_Toc105397795" \o "#_Toc105397795" </w:instrText>
      </w:r>
      <w:r>
        <w:fldChar w:fldCharType="separate"/>
      </w:r>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46</w:t>
      </w:r>
      <w:r>
        <w:rPr>
          <w:rStyle w:val="911"/>
          <w:rFonts w:ascii="宋体" w:hAnsi="宋体" w:cs="Calibri"/>
          <w:bCs/>
          <w:caps/>
          <w:color w:val="auto"/>
          <w:sz w:val="32"/>
          <w:szCs w:val="32"/>
        </w:rPr>
        <w:fldChar w:fldCharType="end"/>
      </w:r>
      <w:r>
        <w:rPr>
          <w:rStyle w:val="911"/>
          <w:rFonts w:ascii="宋体" w:hAnsi="宋体" w:cs="Calibri"/>
          <w:bCs/>
          <w:caps/>
          <w:color w:val="auto"/>
          <w:sz w:val="32"/>
          <w:szCs w:val="32"/>
        </w:rPr>
        <w:fldChar w:fldCharType="end"/>
      </w:r>
      <w:r/>
    </w:p>
    <w:p>
      <w:pPr>
        <w:pStyle w:val="876"/>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bookmarkStart w:id="164" w:name="_GoBack"/>
      <w:r/>
      <w:bookmarkEnd w:id="164"/>
      <w:r/>
      <w:r/>
    </w:p>
    <w:p>
      <w:pPr>
        <w:ind w:left="0"/>
        <w:jc w:val="center"/>
        <w:rPr>
          <w:rFonts w:ascii="宋体" w:hAnsi="宋体"/>
          <w:b/>
          <w:spacing w:val="20"/>
          <w:sz w:val="30"/>
        </w:rPr>
      </w:pPr>
      <w:r>
        <w:rPr>
          <w:rFonts w:ascii="宋体" w:hAnsi="宋体"/>
        </w:rPr>
        <w:br w:type="page" w:clear="all"/>
      </w:r>
      <w:bookmarkStart w:id="5" w:name="_Toc16121"/>
      <w:r/>
      <w:bookmarkStart w:id="6" w:name="_Toc17003"/>
      <w:r/>
      <w:bookmarkStart w:id="7" w:name="_Toc15681"/>
      <w:r>
        <w:rPr>
          <w:rFonts w:ascii="宋体" w:hAnsi="宋体"/>
          <w:b/>
          <w:spacing w:val="20"/>
          <w:sz w:val="30"/>
        </w:rPr>
        <w:t xml:space="preserve">前 附 表</w:t>
      </w:r>
      <w:bookmarkEnd w:id="5"/>
      <w:r/>
      <w:bookmarkEnd w:id="6"/>
      <w:r/>
      <w:bookmarkEnd w:id="7"/>
      <w:r/>
      <w:r/>
    </w:p>
    <w:tbl>
      <w:tblPr>
        <w:tblStyle w:val="85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JSZC-320506006-WYJS-G2026-0009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2026-2027年郭巷实验幼儿园学前教育服务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名称：</w:t>
            </w:r>
            <w:r>
              <w:rPr>
                <w:rFonts w:hint="eastAsia" w:ascii="宋体" w:hAnsi="宋体" w:cs="Times New Roman"/>
                <w:sz w:val="21"/>
                <w:szCs w:val="21"/>
                <w:lang w:eastAsia="zh-CN"/>
              </w:rPr>
              <w:t xml:space="preserve">江苏维岳工程咨询有限公司</w:t>
            </w:r>
            <w:r/>
          </w:p>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地址：</w:t>
            </w:r>
            <w:r>
              <w:rPr>
                <w:rFonts w:hint="eastAsia" w:ascii="宋体" w:hAnsi="宋体" w:cs="Times New Roman"/>
                <w:sz w:val="21"/>
                <w:szCs w:val="21"/>
                <w:lang w:eastAsia="zh-CN"/>
              </w:rPr>
              <w:t xml:space="preserve">苏州园区唯华路3号君地新大陆10幢701室</w:t>
            </w:r>
            <w:r/>
          </w:p>
          <w:p>
            <w:pPr>
              <w:ind w:left="0"/>
              <w:jc w:val="left"/>
              <w:spacing w:line="440" w:lineRule="exact"/>
              <w:rPr>
                <w:rFonts w:hint="eastAsia" w:ascii="宋体" w:hAnsi="宋体" w:eastAsia="宋体" w:cs="Times New Roman"/>
                <w:sz w:val="21"/>
                <w:szCs w:val="21"/>
                <w:lang w:eastAsia="zh-CN"/>
              </w:rPr>
            </w:pPr>
            <w:r/>
            <w:bookmarkStart w:id="8" w:name="OLE_LINK92"/>
            <w:r>
              <w:rPr>
                <w:rFonts w:hint="eastAsia" w:ascii="宋体" w:hAnsi="宋体" w:cs="Times New Roman"/>
                <w:sz w:val="21"/>
                <w:szCs w:val="21"/>
              </w:rPr>
              <w:t xml:space="preserve">联系人：</w:t>
            </w:r>
            <w:r>
              <w:rPr>
                <w:rFonts w:hint="eastAsia" w:ascii="宋体" w:hAnsi="宋体" w:cs="Times New Roman"/>
                <w:sz w:val="21"/>
                <w:szCs w:val="21"/>
                <w:lang w:eastAsia="zh-CN"/>
              </w:rPr>
              <w:t xml:space="preserve">汪星、蔡翔宇、王文静、李章明、何美丽</w:t>
            </w:r>
            <w:r/>
          </w:p>
          <w:p>
            <w:pPr>
              <w:ind w:left="0"/>
              <w:jc w:val="left"/>
              <w:spacing w:line="440" w:lineRule="exact"/>
              <w:rPr>
                <w:rFonts w:hint="eastAsia" w:ascii="宋体" w:hAnsi="宋体" w:eastAsia="宋体"/>
                <w:sz w:val="21"/>
                <w:szCs w:val="21"/>
                <w:lang w:eastAsia="zh-CN"/>
              </w:rPr>
            </w:pPr>
            <w:r>
              <w:rPr>
                <w:rFonts w:hint="eastAsia" w:ascii="宋体" w:hAnsi="宋体" w:cs="Times New Roman"/>
                <w:sz w:val="21"/>
                <w:szCs w:val="21"/>
              </w:rPr>
              <w:t xml:space="preserve">联系电话：</w:t>
            </w:r>
            <w:bookmarkEnd w:id="8"/>
            <w:r>
              <w:rPr>
                <w:rFonts w:hint="eastAsia" w:ascii="宋体" w:hAnsi="宋体" w:cs="Times New Roman"/>
                <w:sz w:val="21"/>
                <w:szCs w:val="21"/>
                <w:lang w:eastAsia="zh-CN"/>
              </w:rPr>
              <w:t xml:space="preserve">0512-66060085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名称：苏州市吴中区郭巷实验幼儿园</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9" w:name="OLE_LINK136"/>
            <w:r>
              <w:rPr>
                <w:rFonts w:hint="eastAsia" w:ascii="宋体" w:hAnsi="宋体"/>
                <w:sz w:val="21"/>
                <w:szCs w:val="21"/>
              </w:rPr>
              <w:t xml:space="preserve">苏州市吴中经济开发区郭巷街道东安路399-100号</w:t>
            </w:r>
            <w:bookmarkEnd w:id="9"/>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联系人：</w:t>
            </w:r>
            <w:r>
              <w:rPr>
                <w:rFonts w:hint="eastAsia" w:ascii="宋体" w:hAnsi="宋体"/>
                <w:sz w:val="21"/>
                <w:szCs w:val="21"/>
                <w:lang w:eastAsia="zh-CN"/>
              </w:rPr>
              <w:t xml:space="preserve">褚燕健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15995861927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10</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15</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s="Times New Roman"/>
                <w:color w:val="auto"/>
                <w:sz w:val="21"/>
                <w:szCs w:val="21"/>
              </w:rPr>
              <w:t xml:space="preserve">（北京时间）</w:t>
            </w:r>
            <w:r>
              <w:rPr>
                <w:rFonts w:ascii="宋体" w:hAnsi="宋体" w:cs="Times New Roman"/>
                <w:color w:val="auto"/>
                <w:sz w:val="21"/>
                <w:szCs w:val="21"/>
              </w:rPr>
              <w:t xml:space="preserve"> </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10</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15</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s="Times New Roman"/>
                <w:color w:val="auto"/>
                <w:sz w:val="21"/>
                <w:szCs w:val="21"/>
              </w:rPr>
              <w:t xml:space="preserve">（北京时间）</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“苏采云”系统（网址：</w:t>
            </w:r>
            <w:r>
              <w:rPr>
                <w:rFonts w:ascii="宋体" w:hAnsi="宋体" w:cs="Times New Roman"/>
                <w:color w:val="auto"/>
                <w:sz w:val="21"/>
                <w:szCs w:val="21"/>
              </w:rPr>
              <w:t xml:space="preserve">http://jszfcg.jsczt.cn/</w:t>
            </w:r>
            <w:r>
              <w:rPr>
                <w:rFonts w:hint="eastAsia" w:ascii="宋体" w:hAnsi="宋体" w:cs="Times New Roman"/>
                <w:color w:val="auto"/>
                <w:sz w:val="21"/>
                <w:szCs w:val="21"/>
              </w:rPr>
              <w:t xml:space="preserve">）</w:t>
            </w:r>
            <w:r/>
          </w:p>
          <w:p>
            <w:pPr>
              <w:ind w:left="0"/>
              <w:jc w:val="left"/>
              <w:spacing w:line="440" w:lineRule="exact"/>
              <w:rPr>
                <w:rFonts w:ascii="宋体" w:hAnsi="宋体" w:cs="Times New Roman"/>
                <w:color w:val="auto"/>
                <w:sz w:val="21"/>
                <w:szCs w:val="21"/>
              </w:rPr>
            </w:pP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Arial"/>
                <w:color w:val="auto"/>
                <w:sz w:val="21"/>
                <w:szCs w:val="21"/>
              </w:rPr>
            </w:pP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10</w:t>
            </w:r>
            <w:r>
              <w:rPr>
                <w:rFonts w:hint="eastAsia" w:ascii="宋体" w:hAnsi="宋体" w:cs="Times New Roman"/>
                <w:color w:val="auto"/>
                <w:sz w:val="21"/>
                <w:szCs w:val="21"/>
                <w:u w:val="none"/>
              </w:rPr>
              <w:t xml:space="preserve">月15</w:t>
            </w:r>
            <w:r>
              <w:rPr>
                <w:rFonts w:hint="eastAsia" w:ascii="宋体" w:hAnsi="宋体" w:cs="Times New Roman"/>
                <w:color w:val="auto"/>
                <w:sz w:val="21"/>
                <w:szCs w:val="21"/>
                <w:u w:val="none"/>
              </w:rPr>
              <w:t xml:space="preserve">日</w:t>
            </w:r>
            <w:r>
              <w:rPr>
                <w:rFonts w:hint="eastAsia" w:ascii="宋体" w:hAnsi="宋体" w:cs="Arial"/>
                <w:color w:val="auto"/>
                <w:sz w:val="21"/>
                <w:szCs w:val="21"/>
                <w:lang w:val="en-US" w:eastAsia="zh-CN"/>
              </w:rPr>
              <w:t xml:space="preserve">13</w:t>
            </w:r>
            <w:r>
              <w:rPr>
                <w:rFonts w:hint="eastAsia" w:ascii="宋体" w:hAnsi="宋体" w:cs="Arial"/>
                <w:color w:val="auto"/>
                <w:sz w:val="21"/>
                <w:szCs w:val="21"/>
              </w:rPr>
              <w:t xml:space="preserve">点30分（北京时间）</w:t>
            </w:r>
            <w:r/>
          </w:p>
          <w:p>
            <w:pPr>
              <w:ind w:left="0"/>
              <w:jc w:val="left"/>
              <w:spacing w:line="440" w:lineRule="exact"/>
              <w:rPr>
                <w:rFonts w:ascii="宋体" w:hAnsi="宋体" w:cs="Times New Roman"/>
                <w:color w:val="auto"/>
                <w:sz w:val="21"/>
                <w:szCs w:val="21"/>
              </w:rPr>
            </w:pPr>
            <w:r>
              <w:rPr>
                <w:rFonts w:hint="eastAsia" w:ascii="宋体" w:hAnsi="宋体" w:cs="Arial"/>
                <w:color w:val="auto"/>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本项目采用电子投标文件，投标人按照招标文件要求制作上传电子投标文件，投标人无需提供纸质投标文件。</w:t>
            </w:r>
            <w:r/>
          </w:p>
          <w:p>
            <w:pPr>
              <w:pStyle w:val="1225"/>
              <w:ind w:left="0" w:firstLine="0"/>
              <w:spacing w:line="440" w:lineRule="exact"/>
            </w:pPr>
            <w:r>
              <w:rPr>
                <w:rFonts w:hint="eastAsia" w:ascii="宋体" w:hAnsi="宋体" w:eastAsia="宋体" w:cs="宋体"/>
                <w:b/>
                <w:bCs/>
                <w:sz w:val="21"/>
                <w:szCs w:val="21"/>
                <w:lang w:val="en-US" w:eastAsia="zh-CN"/>
              </w:rPr>
              <w:t xml:space="preserve">注：中标</w:t>
            </w:r>
            <w:r>
              <w:rPr>
                <w:rFonts w:hint="eastAsia" w:ascii="宋体" w:hAnsi="宋体" w:eastAsia="宋体" w:cs="宋体"/>
                <w:b/>
                <w:bCs/>
                <w:sz w:val="21"/>
                <w:szCs w:val="21"/>
              </w:rPr>
              <w:t xml:space="preserve">供应商应在本项目</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公告发布之日起五个工作日内提供纸质响应文件三份（采用A4平装或胶装）</w:t>
            </w:r>
            <w:r>
              <w:rPr>
                <w:rFonts w:hint="eastAsia" w:ascii="宋体" w:hAnsi="宋体" w:eastAsia="宋体" w:cs="宋体"/>
                <w:b/>
                <w:bCs/>
                <w:sz w:val="21"/>
                <w:szCs w:val="21"/>
                <w:lang w:eastAsia="zh-CN"/>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由</w:t>
            </w:r>
            <w:r>
              <w:rPr>
                <w:rFonts w:hint="eastAsia" w:ascii="宋体" w:hAnsi="宋体" w:cs="Times New Roman"/>
                <w:color w:val="auto"/>
                <w:sz w:val="21"/>
                <w:szCs w:val="21"/>
                <w:lang w:val="en-US" w:eastAsia="zh-CN"/>
              </w:rPr>
              <w:t xml:space="preserve">中标</w:t>
            </w:r>
            <w:r>
              <w:rPr>
                <w:rFonts w:hint="eastAsia" w:ascii="宋体" w:hAnsi="宋体" w:eastAsia="宋体" w:cs="Times New Roman"/>
                <w:color w:val="auto"/>
                <w:sz w:val="21"/>
                <w:szCs w:val="21"/>
                <w:lang w:val="zh-CN"/>
              </w:rPr>
              <w:t xml:space="preserve">供应商支付代理费的原因如下:</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简化支付流程，提高采购效率。由成交供应商在报价中直接包含代理费并统一支付，可以减少采购人与代理机构之间单独的代理费支付审批与结算环节，有助于简化整体的资金流转流程，缩从合同签订到服务完成的周期，提高政府采购项目的整体执行效率。</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2.促进采购成本透明化与报价可比性。由供应商在投标报价时包含代理费，使得项目的全部预期成本(包括服务本身的费用和代理服务费)在评审阶段就得以完整呈现，增强了不同供应商之</w:t>
            </w:r>
            <w:r>
              <w:rPr>
                <w:rFonts w:hint="eastAsia" w:ascii="宋体" w:hAnsi="宋体" w:cs="Times New Roman"/>
                <w:color w:val="auto"/>
                <w:sz w:val="21"/>
                <w:szCs w:val="21"/>
                <w:lang w:val="en-US" w:eastAsia="zh-CN"/>
              </w:rPr>
              <w:t xml:space="preserve">间</w:t>
            </w:r>
            <w:r>
              <w:rPr>
                <w:rFonts w:hint="eastAsia" w:ascii="宋体" w:hAnsi="宋体" w:eastAsia="宋体" w:cs="Times New Roman"/>
                <w:color w:val="auto"/>
                <w:sz w:val="21"/>
                <w:szCs w:val="21"/>
                <w:lang w:val="zh-CN"/>
              </w:rPr>
              <w:t xml:space="preserve">报价的真实性与可比性，确保评审是基于包含所有法定义务支出的总成本进行，有利于采购人做出更经济、高效的采购决策。</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代理服务费根据苏州市级政府采购代理服务收费公告信息表的收费标准收取。</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收费标准:代理服务收费以预算金额为基数依据，收费比例采用差额定率累进法分段确定收费比例计算，收费比例为</w:t>
            </w:r>
            <w:r>
              <w:rPr>
                <w:rFonts w:hint="eastAsia" w:ascii="宋体" w:hAnsi="宋体" w:cs="Times New Roman"/>
                <w:color w:val="auto"/>
                <w:sz w:val="21"/>
                <w:szCs w:val="21"/>
                <w:lang w:val="zh-CN"/>
              </w:rPr>
              <w:t xml:space="preserve">：</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预算金额的100万（含）以下部分费率为1.5%；</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预算金额的100万以上－500万（含）部分费率为1.1%；</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预算金额的500万以上－1000万（含）部分费率为0.8%；</w:t>
            </w:r>
            <w:r/>
          </w:p>
          <w:p>
            <w:pPr>
              <w:ind w:left="0" w:firstLine="0"/>
              <w:jc w:val="left"/>
              <w:spacing w:line="440" w:lineRule="exact"/>
              <w:tabs>
                <w:tab w:val="left" w:pos="420" w:leader="none"/>
              </w:tabs>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中标服务费:</w:t>
            </w:r>
            <w:r>
              <w:rPr>
                <w:rFonts w:hint="eastAsia" w:ascii="宋体" w:hAnsi="宋体" w:eastAsia="宋体" w:cs="Times New Roman"/>
                <w:color w:val="auto"/>
                <w:sz w:val="21"/>
                <w:szCs w:val="21"/>
                <w:lang w:val="en-US" w:eastAsia="zh-CN"/>
              </w:rPr>
              <w:t xml:space="preserve">75</w:t>
            </w:r>
            <w:r>
              <w:rPr>
                <w:rFonts w:hint="eastAsia" w:ascii="宋体" w:hAnsi="宋体" w:eastAsia="宋体" w:cs="Times New Roman"/>
                <w:color w:val="auto"/>
                <w:sz w:val="21"/>
                <w:szCs w:val="21"/>
                <w:lang w:val="zh-CN"/>
              </w:rPr>
              <w:t xml:space="preserve">00.00元</w:t>
            </w:r>
            <w:r/>
          </w:p>
          <w:p>
            <w:pPr>
              <w:ind w:left="0" w:firstLine="0"/>
              <w:jc w:val="left"/>
              <w:spacing w:line="440" w:lineRule="exact"/>
              <w:tabs>
                <w:tab w:val="left" w:pos="420" w:leader="none"/>
              </w:tabs>
              <w:rPr>
                <w:rFonts w:hint="eastAsia" w:ascii="宋体" w:hAnsi="宋体" w:eastAsia="宋体" w:cs="Times New Roman"/>
                <w:sz w:val="21"/>
                <w:szCs w:val="21"/>
                <w:lang w:val="zh-CN"/>
              </w:rPr>
            </w:pPr>
            <w:r>
              <w:rPr>
                <w:rFonts w:hint="eastAsia" w:ascii="宋体" w:hAnsi="宋体" w:eastAsia="宋体" w:cs="Times New Roman"/>
                <w:color w:val="auto"/>
                <w:sz w:val="21"/>
                <w:szCs w:val="21"/>
                <w:lang w:val="zh-CN"/>
              </w:rPr>
              <w:t xml:space="preserve">本次招标项目中标服务费由中标人支付。供应商所</w:t>
            </w:r>
            <w:r>
              <w:rPr>
                <w:rFonts w:hint="eastAsia" w:ascii="宋体" w:hAnsi="宋体" w:eastAsia="宋体" w:cs="Times New Roman"/>
                <w:sz w:val="21"/>
                <w:szCs w:val="21"/>
                <w:lang w:val="zh-CN"/>
              </w:rPr>
              <w:t xml:space="preserve">投报价应当包含该项目代理服务费，该费用应在领取中标通知书时付清。</w:t>
            </w:r>
            <w:r/>
          </w:p>
          <w:p>
            <w:pPr>
              <w:ind w:left="0" w:firstLine="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账户名：江苏维岳工程咨询有限公司</w:t>
            </w:r>
            <w:r/>
          </w:p>
          <w:p>
            <w:pPr>
              <w:ind w:left="0" w:firstLine="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账  号：1102020609000327408</w:t>
            </w:r>
            <w:r/>
          </w:p>
          <w:p>
            <w:pPr>
              <w:ind w:left="0" w:firstLine="0"/>
              <w:jc w:val="left"/>
              <w:spacing w:line="440" w:lineRule="exact"/>
              <w:tabs>
                <w:tab w:val="left" w:pos="420" w:leader="none"/>
              </w:tabs>
              <w:rPr>
                <w:rFonts w:hint="eastAsia"/>
              </w:rPr>
            </w:pPr>
            <w:r>
              <w:rPr>
                <w:rFonts w:hint="eastAsia" w:ascii="宋体" w:hAnsi="宋体" w:cs="Times New Roman"/>
                <w:sz w:val="21"/>
                <w:szCs w:val="21"/>
              </w:rPr>
              <w:t xml:space="preserve">开户行：工商银行苏州阊胥路支行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sz w:val="21"/>
                <w:szCs w:val="21"/>
                <w:lang w:eastAsia="zh-CN"/>
              </w:rPr>
            </w:pPr>
            <w:r>
              <w:rPr>
                <w:rFonts w:ascii="宋体" w:hAnsi="宋体" w:cs="Times New Roman"/>
                <w:sz w:val="21"/>
                <w:szCs w:val="21"/>
              </w:rPr>
              <w:t xml:space="preserve">1</w:t>
            </w:r>
            <w:r>
              <w:rPr>
                <w:rFonts w:hint="eastAsia" w:ascii="宋体" w:hAnsi="宋体" w:cs="Times New Roman"/>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sz w:val="21"/>
                <w:szCs w:val="21"/>
                <w:lang w:eastAsia="zh-CN"/>
              </w:rPr>
            </w:pPr>
            <w:r>
              <w:rPr>
                <w:rFonts w:ascii="宋体" w:hAnsi="宋体" w:cs="Times New Roman"/>
                <w:sz w:val="21"/>
                <w:szCs w:val="21"/>
              </w:rPr>
              <w:t xml:space="preserve">1</w:t>
            </w:r>
            <w:r>
              <w:rPr>
                <w:rFonts w:hint="eastAsia" w:ascii="宋体" w:hAnsi="宋体" w:cs="Times New Roman"/>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pStyle w:val="860"/>
        <w:ind w:left="0" w:firstLine="0"/>
        <w:rPr>
          <w:rFonts w:ascii="宋体" w:hAnsi="宋体" w:cs="Times New Roman"/>
        </w:rPr>
      </w:pPr>
      <w:r/>
      <w:bookmarkStart w:id="10" w:name="_Toc7166"/>
      <w:r/>
      <w:bookmarkStart w:id="11" w:name="_Toc28592"/>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1122"/>
          <w:rFonts w:ascii="宋体" w:hAnsi="宋体"/>
        </w:rPr>
      </w:pPr>
      <w:r/>
      <w:bookmarkStart w:id="12"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color w:val="auto"/>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lang w:eastAsia="zh-CN"/>
        </w:rPr>
        <w:t xml:space="preserve">2026-2027年郭巷实验幼</w:t>
      </w:r>
      <w:r>
        <w:rPr>
          <w:rFonts w:hint="eastAsia" w:ascii="宋体" w:hAnsi="宋体"/>
          <w:b/>
          <w:color w:val="auto"/>
          <w:sz w:val="21"/>
          <w:szCs w:val="21"/>
          <w:u w:val="single"/>
          <w:lang w:eastAsia="zh-CN"/>
        </w:rPr>
        <w:t xml:space="preserve">儿园学前教育服务</w:t>
      </w:r>
      <w:r>
        <w:rPr>
          <w:rFonts w:ascii="宋体" w:hAnsi="宋体"/>
          <w:b/>
          <w:color w:val="auto"/>
          <w:sz w:val="21"/>
          <w:szCs w:val="21"/>
          <w:u w:val="single"/>
        </w:rPr>
        <w:t xml:space="preserve"> </w:t>
      </w:r>
      <w:r>
        <w:rPr>
          <w:rFonts w:hint="eastAsia" w:ascii="宋体" w:hAnsi="宋体"/>
          <w:b/>
          <w:color w:val="auto"/>
          <w:sz w:val="21"/>
          <w:szCs w:val="21"/>
        </w:rPr>
        <w:t xml:space="preserve">招标项目的潜在投标人应在</w:t>
      </w:r>
      <w:r>
        <w:rPr>
          <w:rFonts w:hint="eastAsia" w:ascii="宋体" w:hAnsi="宋体"/>
          <w:b/>
          <w:color w:val="auto"/>
          <w:sz w:val="21"/>
          <w:szCs w:val="21"/>
          <w:u w:val="single"/>
        </w:rPr>
        <w:t xml:space="preserve"> “苏采云”系统（网址：http://jszfcg.jsczt.cn/） </w:t>
      </w:r>
      <w:r>
        <w:rPr>
          <w:rFonts w:hint="eastAsia" w:ascii="宋体" w:hAnsi="宋体"/>
          <w:b/>
          <w:color w:val="auto"/>
          <w:sz w:val="21"/>
          <w:szCs w:val="21"/>
        </w:rPr>
        <w:t xml:space="preserve">获取招标文件，并于</w:t>
      </w:r>
      <w:r>
        <w:rPr>
          <w:rFonts w:hint="eastAsia" w:ascii="宋体" w:hAnsi="宋体"/>
          <w:b/>
          <w:color w:val="auto"/>
          <w:sz w:val="21"/>
          <w:szCs w:val="21"/>
          <w:u w:val="single"/>
        </w:rPr>
        <w:t xml:space="preserve">2026年10月15日</w:t>
      </w:r>
      <w:r>
        <w:rPr>
          <w:rFonts w:hint="eastAsia" w:ascii="宋体" w:hAnsi="宋体"/>
          <w:b/>
          <w:color w:val="auto"/>
          <w:sz w:val="21"/>
          <w:szCs w:val="21"/>
          <w:u w:val="single"/>
          <w:lang w:val="en-US" w:eastAsia="zh-CN"/>
        </w:rPr>
        <w:t xml:space="preserve">13</w:t>
      </w:r>
      <w:r>
        <w:rPr>
          <w:rFonts w:hint="eastAsia" w:ascii="宋体" w:hAnsi="宋体"/>
          <w:b/>
          <w:color w:val="auto"/>
          <w:sz w:val="21"/>
          <w:szCs w:val="21"/>
          <w:u w:val="single"/>
        </w:rPr>
        <w:t xml:space="preserve">点</w:t>
      </w:r>
      <w:r>
        <w:rPr>
          <w:rFonts w:ascii="宋体" w:hAnsi="宋体"/>
          <w:b/>
          <w:color w:val="auto"/>
          <w:sz w:val="21"/>
          <w:szCs w:val="21"/>
          <w:u w:val="single"/>
        </w:rPr>
        <w:t xml:space="preserve">30</w:t>
      </w:r>
      <w:r>
        <w:rPr>
          <w:rFonts w:hint="eastAsia" w:ascii="宋体" w:hAnsi="宋体"/>
          <w:b/>
          <w:color w:val="auto"/>
          <w:sz w:val="21"/>
          <w:szCs w:val="21"/>
          <w:u w:val="single"/>
        </w:rPr>
        <w:t xml:space="preserve">分（北京时间）</w:t>
      </w:r>
      <w:r>
        <w:rPr>
          <w:rFonts w:hint="eastAsia" w:ascii="宋体" w:hAnsi="宋体"/>
          <w:b/>
          <w:color w:val="auto"/>
          <w:sz w:val="21"/>
          <w:szCs w:val="21"/>
        </w:rPr>
        <w:t xml:space="preserve">前递交投标文件。</w:t>
      </w:r>
      <w:r/>
    </w:p>
    <w:p>
      <w:pPr>
        <w:pStyle w:val="860"/>
        <w:ind w:left="0" w:firstLine="422"/>
        <w:spacing w:line="360" w:lineRule="auto"/>
        <w:rPr>
          <w:rFonts w:ascii="宋体" w:hAnsi="宋体"/>
          <w:b/>
          <w:color w:val="auto"/>
          <w:sz w:val="21"/>
          <w:szCs w:val="21"/>
        </w:rPr>
      </w:pPr>
      <w:r>
        <w:rPr>
          <w:rFonts w:hint="eastAsia" w:ascii="宋体" w:hAnsi="宋体"/>
          <w:b/>
          <w:color w:val="auto"/>
          <w:sz w:val="21"/>
          <w:szCs w:val="21"/>
        </w:rPr>
        <w:t xml:space="preserve">一、项目基本情况 </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1.项目编号：</w:t>
      </w:r>
      <w:r>
        <w:rPr>
          <w:rFonts w:hint="eastAsia" w:ascii="宋体" w:hAnsi="宋体"/>
          <w:color w:val="auto"/>
          <w:sz w:val="21"/>
          <w:szCs w:val="21"/>
          <w:lang w:eastAsia="zh-CN"/>
        </w:rPr>
        <w:t xml:space="preserve">JSZC-320506006-WYJS-G2026-0009</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2.项目名称：</w:t>
      </w:r>
      <w:r>
        <w:rPr>
          <w:rFonts w:hint="eastAsia" w:ascii="宋体" w:hAnsi="宋体"/>
          <w:color w:val="auto"/>
          <w:sz w:val="21"/>
          <w:szCs w:val="21"/>
          <w:lang w:eastAsia="zh-CN"/>
        </w:rPr>
        <w:t xml:space="preserve">2026-2027年郭巷实验幼儿园学前教育服务</w:t>
      </w:r>
      <w:r>
        <w:rPr>
          <w:rFonts w:ascii="宋体" w:hAnsi="宋体"/>
          <w:color w:val="auto"/>
          <w:sz w:val="21"/>
          <w:szCs w:val="21"/>
        </w:rPr>
        <w:t xml:space="preserve"> </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3.采购方式：公开招标</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4.预算金额：</w:t>
      </w:r>
      <w:r>
        <w:rPr>
          <w:rFonts w:hint="eastAsia" w:ascii="宋体" w:hAnsi="宋体"/>
          <w:bCs/>
          <w:color w:val="auto"/>
          <w:sz w:val="21"/>
          <w:szCs w:val="21"/>
          <w:lang w:eastAsia="zh-CN"/>
        </w:rPr>
        <w:t xml:space="preserve">人民币肆佰伍拾柒万陆仟肆佰元整 (￥4576400.00元）</w:t>
      </w:r>
      <w:r/>
    </w:p>
    <w:p>
      <w:pPr>
        <w:pStyle w:val="860"/>
        <w:ind w:left="0" w:firstLine="420"/>
        <w:spacing w:line="360" w:lineRule="auto"/>
        <w:rPr>
          <w:rFonts w:hint="eastAsia" w:ascii="宋体" w:hAnsi="宋体"/>
          <w:bCs/>
          <w:color w:val="auto"/>
          <w:sz w:val="21"/>
          <w:szCs w:val="21"/>
          <w:lang w:eastAsia="zh-CN"/>
        </w:rPr>
      </w:pPr>
      <w:r>
        <w:rPr>
          <w:rFonts w:hint="eastAsia" w:ascii="宋体" w:hAnsi="宋体"/>
          <w:color w:val="auto"/>
          <w:sz w:val="21"/>
          <w:szCs w:val="21"/>
        </w:rPr>
        <w:t xml:space="preserve">5.最高限价：</w:t>
      </w:r>
      <w:r>
        <w:rPr>
          <w:rFonts w:hint="eastAsia" w:ascii="宋体" w:hAnsi="宋体"/>
          <w:bCs/>
          <w:color w:val="auto"/>
          <w:sz w:val="21"/>
          <w:szCs w:val="21"/>
          <w:lang w:eastAsia="zh-CN"/>
        </w:rPr>
        <w:t xml:space="preserve">派遣人员含税管理费每人每月最高不得超过</w:t>
      </w:r>
      <w:r>
        <w:rPr>
          <w:rFonts w:hint="eastAsia" w:ascii="宋体" w:hAnsi="宋体"/>
          <w:bCs/>
          <w:color w:val="auto"/>
          <w:sz w:val="21"/>
          <w:szCs w:val="21"/>
          <w:lang w:val="en-US" w:eastAsia="zh-CN"/>
        </w:rPr>
        <w:t xml:space="preserve">170</w:t>
      </w:r>
      <w:r>
        <w:rPr>
          <w:rFonts w:hint="eastAsia" w:ascii="宋体" w:hAnsi="宋体"/>
          <w:bCs/>
          <w:color w:val="auto"/>
          <w:sz w:val="21"/>
          <w:szCs w:val="21"/>
          <w:lang w:eastAsia="zh-CN"/>
        </w:rPr>
        <w:t xml:space="preserve">元，否则为无效报价。 </w:t>
      </w:r>
      <w:r/>
    </w:p>
    <w:p>
      <w:pPr>
        <w:pStyle w:val="860"/>
        <w:ind w:left="0" w:firstLine="420"/>
        <w:spacing w:line="360" w:lineRule="auto"/>
        <w:rPr>
          <w:rFonts w:ascii="宋体" w:hAnsi="宋体"/>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.采购需求：</w:t>
      </w:r>
      <w:r>
        <w:rPr>
          <w:rFonts w:hint="eastAsia" w:ascii="宋体" w:hAnsi="宋体"/>
          <w:color w:val="auto"/>
          <w:sz w:val="21"/>
          <w:szCs w:val="21"/>
          <w:lang w:eastAsia="zh-CN"/>
        </w:rPr>
        <w:t xml:space="preserve">郭巷实验幼儿园采购为期2年的专业化</w:t>
      </w:r>
      <w:r>
        <w:rPr>
          <w:rFonts w:hint="eastAsia" w:ascii="宋体" w:hAnsi="宋体"/>
          <w:sz w:val="21"/>
          <w:szCs w:val="21"/>
          <w:lang w:eastAsia="zh-CN"/>
        </w:rPr>
        <w:t xml:space="preserve">学前教育服务，围绕幼儿园保育教学等工作；</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lang w:val="en-US" w:eastAsia="zh-CN"/>
        </w:rPr>
        <w:t xml:space="preserve">7</w:t>
      </w:r>
      <w:r>
        <w:rPr>
          <w:rFonts w:hint="eastAsia" w:ascii="宋体" w:hAnsi="宋体"/>
          <w:sz w:val="21"/>
          <w:szCs w:val="21"/>
        </w:rPr>
        <w:t xml:space="preserve">.合同履行期限：</w:t>
      </w:r>
      <w:r>
        <w:rPr>
          <w:rFonts w:hint="eastAsia" w:ascii="宋体" w:hAnsi="宋体"/>
          <w:sz w:val="21"/>
        </w:rPr>
        <w:t xml:space="preserve">自合同签订之日起</w:t>
      </w:r>
      <w:r>
        <w:rPr>
          <w:rFonts w:hint="eastAsia" w:ascii="宋体" w:hAnsi="宋体"/>
          <w:sz w:val="21"/>
          <w:lang w:val="en-US" w:eastAsia="zh-CN"/>
        </w:rPr>
        <w:t xml:space="preserve">2</w:t>
      </w:r>
      <w:r>
        <w:rPr>
          <w:rFonts w:hint="eastAsia" w:ascii="宋体" w:hAnsi="宋体"/>
          <w:sz w:val="21"/>
        </w:rPr>
        <w:t xml:space="preserve">年</w:t>
      </w:r>
      <w:r>
        <w:rPr>
          <w:rFonts w:hint="eastAsia" w:ascii="宋体" w:hAnsi="宋体"/>
          <w:sz w:val="21"/>
          <w:lang w:eastAsia="zh-CN"/>
        </w:rPr>
        <w:t xml:space="preserve">。</w:t>
      </w:r>
      <w:r/>
    </w:p>
    <w:p>
      <w:pPr>
        <w:pStyle w:val="860"/>
        <w:ind w:left="0" w:firstLine="422"/>
        <w:spacing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lang w:val="en-US" w:eastAsia="zh-CN"/>
        </w:rPr>
        <w:t xml:space="preserve">申请人</w:t>
      </w:r>
      <w:r>
        <w:rPr>
          <w:rFonts w:hint="eastAsia" w:ascii="宋体" w:hAnsi="宋体"/>
          <w:b/>
          <w:sz w:val="21"/>
          <w:szCs w:val="21"/>
        </w:rPr>
        <w:t xml:space="preserve">的资格要求 </w:t>
      </w:r>
      <w:r/>
    </w:p>
    <w:p>
      <w:pPr>
        <w:pStyle w:val="86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0"/>
        <w:ind w:left="0" w:firstLine="420"/>
        <w:spacing w:line="360" w:lineRule="auto"/>
        <w:rPr>
          <w:rFonts w:ascii="宋体" w:hAnsi="宋体"/>
          <w:color w:val="auto"/>
          <w:sz w:val="21"/>
          <w:szCs w:val="21"/>
        </w:rPr>
      </w:pPr>
      <w:r>
        <w:rPr>
          <w:rFonts w:hint="eastAsia" w:ascii="宋体" w:hAnsi="宋体"/>
          <w:sz w:val="21"/>
          <w:szCs w:val="21"/>
        </w:rPr>
        <w:t xml:space="preserve">2.落实政府采购政策需满足的资格要求：</w:t>
      </w:r>
      <w:r>
        <w:rPr>
          <w:rFonts w:hint="eastAsia" w:ascii="宋体" w:hAnsi="宋体"/>
          <w:b w:val="0"/>
          <w:bCs/>
          <w:sz w:val="21"/>
          <w:szCs w:val="21"/>
        </w:rPr>
        <w:t xml:space="preserve">本项目专门面向中小企</w:t>
      </w:r>
      <w:r>
        <w:rPr>
          <w:rFonts w:hint="eastAsia" w:ascii="宋体" w:hAnsi="宋体"/>
          <w:b w:val="0"/>
          <w:bCs/>
          <w:color w:val="auto"/>
          <w:sz w:val="21"/>
          <w:szCs w:val="21"/>
        </w:rPr>
        <w:t xml:space="preserve">业采购，所属行业为：其他未列明行业，供应商应为中小微企业、监狱企业、残疾人福利性单位。</w:t>
      </w:r>
      <w:r/>
    </w:p>
    <w:p>
      <w:pPr>
        <w:pStyle w:val="860"/>
        <w:ind w:left="0" w:firstLine="420"/>
        <w:spacing w:line="360" w:lineRule="auto"/>
        <w:rPr>
          <w:rFonts w:hint="eastAsia" w:ascii="宋体" w:hAnsi="宋体" w:eastAsia="宋体"/>
          <w:color w:val="auto"/>
          <w:sz w:val="21"/>
          <w:szCs w:val="21"/>
          <w:lang w:val="en-US" w:eastAsia="zh-CN"/>
        </w:rPr>
      </w:pPr>
      <w:r>
        <w:rPr>
          <w:rFonts w:hint="eastAsia" w:ascii="宋体" w:hAnsi="宋体"/>
          <w:color w:val="auto"/>
          <w:sz w:val="21"/>
          <w:szCs w:val="21"/>
        </w:rPr>
        <w:t xml:space="preserve">3.本项目的特定资格要求：供应商须持有有效期内</w:t>
      </w:r>
      <w:r>
        <w:rPr>
          <w:rFonts w:hint="eastAsia" w:ascii="宋体" w:hAnsi="宋体" w:eastAsia="宋体" w:cs="宋体"/>
          <w:b w:val="0"/>
          <w:bCs/>
          <w:color w:val="auto"/>
          <w:sz w:val="21"/>
          <w:szCs w:val="21"/>
        </w:rPr>
        <w:t xml:space="preserve">《人力资源服务许可证》</w:t>
      </w:r>
      <w:r>
        <w:rPr>
          <w:rFonts w:hint="eastAsia" w:ascii="宋体" w:hAnsi="宋体"/>
          <w:color w:val="auto"/>
          <w:sz w:val="21"/>
          <w:szCs w:val="21"/>
        </w:rPr>
        <w:t xml:space="preserve">或</w:t>
      </w:r>
      <w:r>
        <w:rPr>
          <w:rFonts w:hint="eastAsia" w:ascii="宋体" w:hAnsi="宋体" w:eastAsia="宋体" w:cs="宋体"/>
          <w:b w:val="0"/>
          <w:bCs/>
          <w:color w:val="auto"/>
          <w:sz w:val="21"/>
          <w:szCs w:val="21"/>
        </w:rPr>
        <w:t xml:space="preserve">《劳务派遣经营许可证》</w:t>
      </w:r>
      <w:r>
        <w:rPr>
          <w:rFonts w:hint="eastAsia" w:ascii="宋体" w:hAnsi="宋体"/>
          <w:color w:val="auto"/>
          <w:sz w:val="21"/>
          <w:szCs w:val="21"/>
          <w:lang w:val="en-US" w:eastAsia="zh-CN"/>
        </w:rPr>
        <w:t xml:space="preserve">；</w:t>
      </w:r>
      <w:r/>
    </w:p>
    <w:p>
      <w:pPr>
        <w:pStyle w:val="860"/>
        <w:ind w:left="0" w:firstLine="420"/>
        <w:spacing w:line="360" w:lineRule="auto"/>
        <w:rPr>
          <w:rFonts w:ascii="宋体" w:hAnsi="宋体"/>
          <w:sz w:val="21"/>
          <w:szCs w:val="21"/>
        </w:rPr>
      </w:pPr>
      <w:r>
        <w:rPr>
          <w:rFonts w:hint="eastAsia" w:ascii="宋体" w:hAnsi="宋体"/>
          <w:color w:val="auto"/>
          <w:sz w:val="21"/>
          <w:szCs w:val="21"/>
        </w:rPr>
        <w:t xml:space="preserve">4.联合体及转包、分包：本项目不接受联合体，不得转包、分包本</w:t>
      </w:r>
      <w:r>
        <w:rPr>
          <w:rFonts w:hint="eastAsia" w:ascii="宋体" w:hAnsi="宋体"/>
          <w:sz w:val="21"/>
          <w:szCs w:val="21"/>
        </w:rPr>
        <w:t xml:space="preserve">项目。</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0"/>
        <w:ind w:left="0" w:firstLine="420"/>
        <w:spacing w:line="360" w:lineRule="auto"/>
        <w:rPr>
          <w:rFonts w:ascii="宋体" w:hAnsi="宋体"/>
          <w:sz w:val="21"/>
          <w:szCs w:val="21"/>
        </w:rPr>
      </w:pPr>
      <w:r>
        <w:rPr>
          <w:rFonts w:hint="eastAsia" w:ascii="宋体" w:hAnsi="宋体"/>
          <w:sz w:val="21"/>
          <w:szCs w:val="21"/>
        </w:rPr>
        <w:t xml:space="preserve">2.地点：“苏采云”系统</w:t>
      </w:r>
      <w:r/>
    </w:p>
    <w:p>
      <w:pPr>
        <w:pStyle w:val="860"/>
        <w:ind w:left="0" w:firstLine="420"/>
        <w:spacing w:line="360" w:lineRule="auto"/>
        <w:rPr>
          <w:rFonts w:ascii="宋体" w:hAnsi="宋体"/>
          <w:sz w:val="21"/>
          <w:szCs w:val="21"/>
        </w:rPr>
      </w:pPr>
      <w:r>
        <w:rPr>
          <w:rFonts w:hint="eastAsia" w:ascii="宋体" w:hAnsi="宋体"/>
          <w:sz w:val="21"/>
          <w:szCs w:val="21"/>
        </w:rPr>
        <w:t xml:space="preserve">3.方式：苏采云系统中自行下载</w:t>
      </w:r>
      <w:r/>
    </w:p>
    <w:p>
      <w:pPr>
        <w:pStyle w:val="86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0"/>
        <w:ind w:left="0" w:firstLine="420"/>
        <w:spacing w:line="360" w:lineRule="auto"/>
        <w:rPr>
          <w:rFonts w:ascii="宋体" w:hAnsi="宋体"/>
          <w:color w:val="auto"/>
          <w:sz w:val="21"/>
          <w:szCs w:val="21"/>
        </w:rPr>
      </w:pPr>
      <w:r>
        <w:rPr>
          <w:rFonts w:hint="eastAsia" w:ascii="宋体" w:hAnsi="宋体"/>
          <w:sz w:val="21"/>
          <w:szCs w:val="21"/>
        </w:rPr>
        <w:t xml:space="preserve">1.提交投标文件截止</w:t>
      </w:r>
      <w:r>
        <w:rPr>
          <w:rFonts w:hint="eastAsia" w:ascii="宋体" w:hAnsi="宋体"/>
          <w:color w:val="auto"/>
          <w:sz w:val="21"/>
          <w:szCs w:val="21"/>
        </w:rPr>
        <w:t xml:space="preserve">时间：</w:t>
      </w: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10</w:t>
      </w:r>
      <w:r>
        <w:rPr>
          <w:rFonts w:hint="eastAsia" w:ascii="宋体" w:hAnsi="宋体" w:cs="Times New Roman"/>
          <w:color w:val="auto"/>
          <w:sz w:val="21"/>
          <w:szCs w:val="21"/>
          <w:u w:val="none"/>
        </w:rPr>
        <w:t xml:space="preserve">月15</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olor w:val="auto"/>
          <w:sz w:val="21"/>
          <w:szCs w:val="21"/>
        </w:rPr>
        <w:t xml:space="preserve">（北京时间）；</w:t>
      </w:r>
      <w:r>
        <w:rPr>
          <w:rFonts w:ascii="宋体" w:hAnsi="宋体"/>
          <w:color w:val="auto"/>
          <w:sz w:val="21"/>
          <w:szCs w:val="21"/>
        </w:rPr>
        <w:t xml:space="preserve"> </w:t>
      </w:r>
      <w:r/>
    </w:p>
    <w:p>
      <w:pPr>
        <w:pStyle w:val="860"/>
        <w:ind w:left="0" w:firstLine="420"/>
        <w:spacing w:line="360" w:lineRule="auto"/>
        <w:rPr>
          <w:rFonts w:ascii="宋体" w:hAnsi="宋体"/>
          <w:sz w:val="21"/>
          <w:szCs w:val="21"/>
        </w:rPr>
      </w:pPr>
      <w:r>
        <w:rPr>
          <w:rFonts w:hint="eastAsia" w:ascii="宋体" w:hAnsi="宋体"/>
          <w:color w:val="auto"/>
          <w:sz w:val="21"/>
          <w:szCs w:val="21"/>
        </w:rPr>
        <w:t xml:space="preserve">2.开标时间：</w:t>
      </w: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10</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15</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sz w:val="21"/>
          <w:szCs w:val="21"/>
          <w:u w:val="none"/>
        </w:rPr>
        <w:t xml:space="preserve">30</w:t>
      </w:r>
      <w:r>
        <w:rPr>
          <w:rFonts w:hint="eastAsia" w:ascii="宋体" w:hAnsi="宋体" w:cs="Times New Roman"/>
          <w:sz w:val="21"/>
          <w:szCs w:val="21"/>
          <w:u w:val="none"/>
        </w:rPr>
        <w:t xml:space="preserve">分</w:t>
      </w:r>
      <w:r>
        <w:rPr>
          <w:rFonts w:hint="eastAsia" w:ascii="宋体" w:hAnsi="宋体"/>
          <w:sz w:val="21"/>
          <w:szCs w:val="21"/>
        </w:rPr>
        <w:t xml:space="preserve">（北京时间）；</w:t>
      </w:r>
      <w:r/>
    </w:p>
    <w:p>
      <w:pPr>
        <w:pStyle w:val="86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hint="eastAsia" w:ascii="宋体" w:hAnsi="宋体"/>
          <w:sz w:val="21"/>
          <w:szCs w:val="21"/>
          <w:lang w:eastAsia="zh-CN"/>
        </w:rPr>
        <w:t xml:space="preserve">。</w:t>
      </w:r>
      <w:r/>
    </w:p>
    <w:p>
      <w:pPr>
        <w:pStyle w:val="86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860"/>
        <w:ind w:left="0" w:firstLine="420"/>
        <w:spacing w:line="360" w:lineRule="auto"/>
        <w:rPr>
          <w:rFonts w:hint="eastAsia" w:ascii="宋体" w:hAnsi="宋体"/>
          <w:sz w:val="21"/>
          <w:szCs w:val="21"/>
        </w:rPr>
      </w:pPr>
      <w:r>
        <w:rPr>
          <w:rFonts w:hint="default" w:ascii="宋体" w:hAnsi="宋体"/>
          <w:sz w:val="21"/>
          <w:szCs w:val="21"/>
          <w:lang w:val="en-US" w:eastAsia="zh-CN"/>
        </w:rPr>
        <w:t xml:space="preserve">1、CA证书办理</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2、参与采购活动</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3、电子投标准备</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供应商在“苏采云”系统中操作成功参与项目后，必须在“已参与项目”界面中下载电子采购文件（后缀名为“.kedt”）并导入政府采购客户端工具后方可进行电子响应文件制作和提交（具体详见《苏采云系统供应商操作手册》，网址链接https://czju.suzhou.gov.cn/zfcg/html/content/20231220161910031.shtml）。</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4）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考虑到熟悉“苏采云”系统、办理CA证书都需要一定的时间，请提早准备以免耽误招标采购活动。</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4、在系统操作过程中如有疑问，请按以下方式联系：</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注册咨询：0512-69820854；</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CA技术咨询电话：400-608-6099；</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签章使用问题：025-83633811、025-83633812、15380932027、13675197356；</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系统使用指导与咨询：联系电话：13914088964、18261002950、0519-86722802；智能客服：登录苏采云系统后，联系系统右下方智能客服图标进行咨询。</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5、本次采购的有关信息将在中国政府采购网、江苏政府采购网、苏州市政府采购网，敬请留意！</w:t>
      </w:r>
      <w:r/>
    </w:p>
    <w:p>
      <w:pPr>
        <w:pStyle w:val="860"/>
        <w:ind w:left="0" w:firstLine="420"/>
        <w:spacing w:line="360" w:lineRule="auto"/>
        <w:rPr>
          <w:rFonts w:hint="eastAsia" w:ascii="宋体" w:hAnsi="宋体"/>
          <w:sz w:val="21"/>
          <w:szCs w:val="21"/>
        </w:rPr>
      </w:pPr>
      <w:r>
        <w:rPr>
          <w:rFonts w:hint="eastAsia" w:ascii="宋体" w:hAnsi="宋体"/>
          <w:sz w:val="21"/>
          <w:szCs w:val="21"/>
          <w:lang w:val="en-US" w:eastAsia="zh-CN"/>
        </w:rPr>
        <w:t xml:space="preserve">6、苏州吴中经济技术开发区财政局政府采购监管电话：（0512）66565137。</w:t>
      </w:r>
      <w:r/>
    </w:p>
    <w:p>
      <w:pPr>
        <w:pStyle w:val="86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ascii="宋体" w:hAnsi="宋体"/>
          <w:sz w:val="21"/>
          <w:szCs w:val="21"/>
        </w:rPr>
      </w:pPr>
      <w:r>
        <w:rPr>
          <w:rFonts w:hint="eastAsia" w:ascii="宋体" w:hAnsi="宋体"/>
          <w:sz w:val="21"/>
          <w:szCs w:val="21"/>
          <w:lang w:val="en-US" w:eastAsia="zh-CN"/>
        </w:rPr>
        <w:t xml:space="preserve">单位</w:t>
      </w:r>
      <w:r>
        <w:rPr>
          <w:rFonts w:hint="eastAsia" w:ascii="宋体" w:hAnsi="宋体"/>
          <w:sz w:val="21"/>
          <w:szCs w:val="21"/>
        </w:rPr>
        <w:t xml:space="preserve">名称：苏州市吴中区郭巷实验幼儿园  </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lang w:val="en-US" w:eastAsia="zh-CN"/>
        </w:rPr>
        <w:t xml:space="preserve">单位</w:t>
      </w:r>
      <w:r>
        <w:rPr>
          <w:rFonts w:hint="eastAsia" w:ascii="宋体" w:hAnsi="宋体"/>
          <w:sz w:val="21"/>
          <w:szCs w:val="21"/>
        </w:rPr>
        <w:t xml:space="preserve">地址：苏州市吴中经济开发区郭巷街道东安路399-100号</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联系人：</w:t>
      </w:r>
      <w:r>
        <w:rPr>
          <w:rFonts w:hint="eastAsia" w:ascii="宋体" w:hAnsi="宋体"/>
          <w:sz w:val="21"/>
          <w:szCs w:val="21"/>
          <w:lang w:eastAsia="zh-CN"/>
        </w:rPr>
        <w:t xml:space="preserve">褚燕健</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15995861927</w:t>
      </w:r>
      <w:r>
        <w:rPr>
          <w:rFonts w:hint="eastAsia"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ascii="宋体" w:hAnsi="宋体"/>
          <w:sz w:val="21"/>
          <w:szCs w:val="21"/>
        </w:rPr>
      </w:pPr>
      <w:r>
        <w:rPr>
          <w:rFonts w:hint="eastAsia" w:ascii="宋体" w:hAnsi="宋体"/>
          <w:sz w:val="21"/>
          <w:szCs w:val="21"/>
          <w:lang w:val="en-US" w:eastAsia="zh-CN"/>
        </w:rPr>
        <w:t xml:space="preserve">单位</w:t>
      </w:r>
      <w:r>
        <w:rPr>
          <w:rFonts w:hint="eastAsia" w:ascii="宋体" w:hAnsi="宋体"/>
          <w:sz w:val="21"/>
          <w:szCs w:val="21"/>
        </w:rPr>
        <w:t xml:space="preserve">名称：</w:t>
      </w:r>
      <w:r>
        <w:rPr>
          <w:rFonts w:hint="eastAsia" w:ascii="宋体" w:hAnsi="宋体"/>
          <w:sz w:val="21"/>
          <w:szCs w:val="21"/>
          <w:lang w:eastAsia="zh-CN"/>
        </w:rPr>
        <w:t xml:space="preserve">江苏维岳工程咨询有限公司</w:t>
      </w:r>
      <w:r>
        <w:rPr>
          <w:rFonts w:hint="eastAsia" w:ascii="宋体" w:hAnsi="宋体"/>
          <w:sz w:val="21"/>
          <w:szCs w:val="21"/>
        </w:rPr>
        <w:t xml:space="preserve"> </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lang w:val="en-US" w:eastAsia="zh-CN"/>
        </w:rPr>
        <w:t xml:space="preserve">单位</w:t>
      </w:r>
      <w:r>
        <w:rPr>
          <w:rFonts w:hint="eastAsia" w:ascii="宋体" w:hAnsi="宋体"/>
          <w:sz w:val="21"/>
          <w:szCs w:val="21"/>
        </w:rPr>
        <w:t xml:space="preserve">地址：</w:t>
      </w:r>
      <w:r>
        <w:rPr>
          <w:rFonts w:hint="eastAsia" w:ascii="宋体" w:hAnsi="宋体"/>
          <w:sz w:val="21"/>
          <w:szCs w:val="21"/>
          <w:lang w:eastAsia="zh-CN"/>
        </w:rPr>
        <w:t xml:space="preserve">苏州园区唯华路3号君地新大陆10幢701室</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联系方式：</w:t>
      </w:r>
      <w:r>
        <w:rPr>
          <w:rFonts w:hint="eastAsia" w:ascii="宋体" w:hAnsi="宋体"/>
          <w:sz w:val="21"/>
          <w:szCs w:val="21"/>
          <w:lang w:eastAsia="zh-CN"/>
        </w:rPr>
        <w:t xml:space="preserve">0512-66060085</w:t>
      </w:r>
      <w:r/>
    </w:p>
    <w:p>
      <w:pPr>
        <w:pStyle w:val="86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eastAsia="zh-CN"/>
        </w:rPr>
        <w:t xml:space="preserve">汪星、蔡翔宇、王文静、李章明、何美丽</w:t>
      </w:r>
      <w:r>
        <w:rPr>
          <w:rFonts w:hint="eastAsia" w:ascii="宋体" w:hAnsi="宋体"/>
          <w:sz w:val="21"/>
          <w:szCs w:val="21"/>
        </w:rPr>
        <w:t xml:space="preserve"> </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电话：</w:t>
      </w:r>
      <w:r>
        <w:rPr>
          <w:rFonts w:hint="eastAsia" w:ascii="宋体" w:hAnsi="宋体"/>
          <w:sz w:val="21"/>
          <w:szCs w:val="21"/>
          <w:lang w:eastAsia="zh-CN"/>
        </w:rPr>
        <w:t xml:space="preserve">0512-66060085</w:t>
      </w:r>
      <w:r/>
    </w:p>
    <w:p>
      <w:pPr>
        <w:ind w:left="0" w:firstLine="420"/>
        <w:spacing w:line="460" w:lineRule="exact"/>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pStyle w:val="914"/>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9"/>
      </w:pPr>
      <w:r/>
      <w:r/>
    </w:p>
    <w:p>
      <w:r/>
      <w:r/>
    </w:p>
    <w:p>
      <w:pPr>
        <w:pStyle w:val="869"/>
      </w:pPr>
      <w:r/>
      <w:r/>
    </w:p>
    <w:p>
      <w:r/>
      <w:r/>
    </w:p>
    <w:p>
      <w:pPr>
        <w:pStyle w:val="869"/>
      </w:pPr>
      <w:r/>
      <w:r/>
    </w:p>
    <w:p>
      <w:pPr>
        <w:ind w:left="0"/>
      </w:pPr>
      <w:r/>
      <w:r/>
    </w:p>
    <w:p>
      <w:pPr>
        <w:pStyle w:val="843"/>
        <w:ind w:left="0" w:firstLine="0"/>
        <w:jc w:val="center"/>
        <w:rPr>
          <w:rFonts w:ascii="宋体" w:hAnsi="宋体"/>
          <w:b/>
          <w:sz w:val="44"/>
          <w:szCs w:val="22"/>
        </w:rPr>
      </w:pPr>
      <w:r/>
      <w:bookmarkStart w:id="13" w:name="_Toc6217"/>
      <w:r/>
      <w:bookmarkStart w:id="14" w:name="_Toc2412"/>
      <w:r/>
      <w:bookmarkStart w:id="15"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60"/>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860"/>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60"/>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lang w:eastAsia="zh-CN"/>
        </w:rPr>
        <w:t xml:space="preserve">江苏维岳工程咨询有限公司</w:t>
      </w:r>
      <w:r>
        <w:rPr>
          <w:rFonts w:hint="eastAsia" w:ascii="宋体" w:hAnsi="宋体"/>
          <w:sz w:val="21"/>
          <w:szCs w:val="21"/>
        </w:rPr>
        <w:t xml:space="preserve">组织的招标活动。</w:t>
      </w:r>
      <w:r/>
    </w:p>
    <w:p>
      <w:pPr>
        <w:pStyle w:val="86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lang w:eastAsia="zh-CN"/>
        </w:rPr>
        <w:t xml:space="preserve">江苏维岳工程咨询有限公司</w:t>
      </w:r>
      <w:r>
        <w:rPr>
          <w:rFonts w:hint="eastAsia" w:ascii="宋体" w:hAnsi="宋体"/>
          <w:sz w:val="21"/>
          <w:szCs w:val="21"/>
        </w:rPr>
        <w:t xml:space="preserve">。</w:t>
      </w:r>
      <w:r/>
    </w:p>
    <w:p>
      <w:pPr>
        <w:pStyle w:val="860"/>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6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lang w:eastAsia="zh-CN"/>
        </w:rPr>
        <w:t xml:space="preserve">江苏维岳工程咨询有限公司</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860"/>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6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b w:val="0"/>
          <w:bCs/>
          <w:sz w:val="21"/>
          <w:szCs w:val="21"/>
        </w:rPr>
      </w:pPr>
      <w:r>
        <w:rPr>
          <w:rFonts w:hint="eastAsia" w:ascii="宋体" w:hAnsi="宋体" w:cs="宋体"/>
          <w:sz w:val="21"/>
          <w:szCs w:val="21"/>
        </w:rPr>
        <w:t xml:space="preserve">3.2落实政府采购政策需满足的资格要求：</w:t>
      </w:r>
      <w:r>
        <w:rPr>
          <w:rFonts w:hint="eastAsia" w:ascii="宋体" w:hAnsi="宋体" w:cs="宋体"/>
          <w:b w:val="0"/>
          <w:bCs/>
          <w:sz w:val="21"/>
          <w:szCs w:val="21"/>
        </w:rPr>
        <w:t xml:space="preserve">本项目专门面向中小企业采购，所属行业为：其他未列明行业，供应商应为中小微企业、监狱企业、残疾人福利性单位。</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3.3本项目的特定资格要求：供应商须持有有效期内《人力资源服务许可证》或《劳务派遣经营许可证》；</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6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ascii="宋体" w:hAnsi="宋体"/>
          <w:sz w:val="21"/>
          <w:szCs w:val="21"/>
        </w:rPr>
      </w:pPr>
      <w:r/>
      <w:bookmarkStart w:id="25" w:name="_Toc16745"/>
      <w:r/>
      <w:bookmarkStart w:id="26"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42"/>
      <w:r/>
      <w:bookmarkStart w:id="28" w:name="OLE_LINK38"/>
      <w:r/>
      <w:bookmarkStart w:id="29" w:name="OLE_LINK41"/>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供应商营业执照复印件、法定代表人身份证复印件、授权代表身份证复印件（如有）、授权委托书（如有）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2"/>
        <w:spacing w:line="360" w:lineRule="auto"/>
        <w:rPr>
          <w:rFonts w:hint="default" w:ascii="宋体" w:hAnsi="宋体" w:eastAsia="宋体"/>
          <w:b w:val="0"/>
          <w:bCs/>
          <w:sz w:val="21"/>
          <w:szCs w:val="21"/>
          <w:lang w:val="en-US" w:eastAsia="zh-CN"/>
        </w:rPr>
      </w:pPr>
      <w:r>
        <w:rPr>
          <w:rFonts w:hint="eastAsia" w:ascii="宋体" w:hAnsi="宋体"/>
          <w:b w:val="0"/>
          <w:bCs/>
          <w:sz w:val="21"/>
          <w:szCs w:val="21"/>
        </w:rPr>
        <w:t xml:space="preserve">质疑联系人：</w:t>
      </w:r>
      <w:r>
        <w:rPr>
          <w:rFonts w:hint="eastAsia" w:ascii="宋体" w:hAnsi="宋体"/>
          <w:b w:val="0"/>
          <w:bCs/>
          <w:sz w:val="21"/>
          <w:szCs w:val="21"/>
          <w:lang w:val="en-US" w:eastAsia="zh-CN"/>
        </w:rPr>
        <w:t xml:space="preserve">汪星</w:t>
      </w:r>
      <w:r/>
    </w:p>
    <w:p>
      <w:pPr>
        <w:pStyle w:val="860"/>
        <w:ind w:left="0" w:firstLine="422"/>
        <w:spacing w:line="360" w:lineRule="auto"/>
        <w:rPr>
          <w:rFonts w:hint="default" w:ascii="宋体" w:hAnsi="宋体" w:eastAsia="宋体"/>
          <w:b w:val="0"/>
          <w:bCs/>
          <w:sz w:val="21"/>
          <w:szCs w:val="21"/>
          <w:lang w:val="en-US" w:eastAsia="zh-CN"/>
        </w:rPr>
      </w:pPr>
      <w:r/>
      <w:bookmarkStart w:id="31" w:name="OLE_LINK35"/>
      <w:r/>
      <w:bookmarkStart w:id="32" w:name="OLE_LINK22"/>
      <w:r/>
      <w:bookmarkStart w:id="33" w:name="OLE_LINK32"/>
      <w:r/>
      <w:bookmarkStart w:id="34" w:name="OLE_LINK33"/>
      <w:r>
        <w:rPr>
          <w:rFonts w:hint="eastAsia" w:ascii="宋体" w:hAnsi="宋体"/>
          <w:b w:val="0"/>
          <w:bCs/>
          <w:sz w:val="21"/>
          <w:szCs w:val="21"/>
        </w:rPr>
        <w:t xml:space="preserve">联系电话：0512-6</w:t>
      </w:r>
      <w:r>
        <w:rPr>
          <w:rFonts w:hint="eastAsia" w:ascii="宋体" w:hAnsi="宋体"/>
          <w:b w:val="0"/>
          <w:bCs/>
          <w:sz w:val="21"/>
          <w:szCs w:val="21"/>
          <w:lang w:val="en-US" w:eastAsia="zh-CN"/>
        </w:rPr>
        <w:t xml:space="preserve">6060085</w:t>
      </w:r>
      <w:r/>
    </w:p>
    <w:p>
      <w:pPr>
        <w:pStyle w:val="860"/>
        <w:ind w:left="0" w:firstLine="422"/>
        <w:spacing w:line="360" w:lineRule="auto"/>
        <w:rPr>
          <w:rFonts w:hint="eastAsia" w:ascii="宋体" w:hAnsi="宋体"/>
          <w:b/>
          <w:sz w:val="21"/>
          <w:szCs w:val="21"/>
          <w:lang w:eastAsia="zh-CN"/>
        </w:rPr>
      </w:pPr>
      <w:r>
        <w:rPr>
          <w:rFonts w:hint="eastAsia" w:ascii="宋体" w:hAnsi="宋体"/>
          <w:b w:val="0"/>
          <w:bCs/>
          <w:sz w:val="21"/>
          <w:szCs w:val="21"/>
        </w:rPr>
        <w:t xml:space="preserve">联系地址：</w:t>
      </w:r>
      <w:r>
        <w:rPr>
          <w:rFonts w:hint="eastAsia" w:ascii="宋体" w:hAnsi="宋体"/>
          <w:b w:val="0"/>
          <w:bCs/>
          <w:sz w:val="21"/>
          <w:szCs w:val="21"/>
          <w:lang w:eastAsia="zh-CN"/>
        </w:rPr>
        <w:t xml:space="preserve">苏州园区唯华路3号君地新大陆10幢701室</w:t>
      </w:r>
      <w:bookmarkEnd w:id="31"/>
      <w:r/>
      <w:bookmarkEnd w:id="32"/>
      <w:r/>
      <w:bookmarkEnd w:id="33"/>
      <w:r/>
      <w:bookmarkEnd w:id="34"/>
      <w:r/>
      <w:r/>
    </w:p>
    <w:p>
      <w:pPr>
        <w:pStyle w:val="86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6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bCs w:val="0"/>
          <w:sz w:val="21"/>
          <w:szCs w:val="21"/>
        </w:rPr>
      </w:pPr>
      <w:r>
        <w:rPr>
          <w:rFonts w:hint="eastAsia" w:ascii="宋体" w:hAnsi="宋体"/>
          <w:b/>
          <w:bCs w:val="0"/>
          <w:sz w:val="21"/>
          <w:szCs w:val="21"/>
        </w:rPr>
        <w:t xml:space="preserve">1</w:t>
      </w:r>
      <w:r>
        <w:rPr>
          <w:rFonts w:ascii="宋体" w:hAnsi="宋体"/>
          <w:b/>
          <w:bCs w:val="0"/>
          <w:sz w:val="21"/>
          <w:szCs w:val="21"/>
        </w:rPr>
        <w:t xml:space="preserve">4.1</w:t>
      </w:r>
      <w:r>
        <w:rPr>
          <w:rFonts w:hint="eastAsia" w:ascii="宋体" w:hAnsi="宋体"/>
          <w:b/>
          <w:bCs w:val="0"/>
          <w:sz w:val="21"/>
          <w:szCs w:val="21"/>
        </w:rPr>
        <w:t xml:space="preserve">投标文件</w:t>
      </w:r>
      <w:r/>
    </w:p>
    <w:p>
      <w:pPr>
        <w:ind w:left="0" w:firstLine="422"/>
        <w:spacing w:line="360" w:lineRule="auto"/>
        <w:rPr>
          <w:rFonts w:ascii="宋体" w:hAnsi="宋体"/>
          <w:b/>
          <w:bCs w:val="0"/>
          <w:sz w:val="21"/>
          <w:szCs w:val="21"/>
        </w:rPr>
      </w:pPr>
      <w:r>
        <w:rPr>
          <w:rFonts w:hint="eastAsia" w:ascii="宋体" w:hAnsi="宋体"/>
          <w:b/>
          <w:bCs w:val="0"/>
          <w:sz w:val="21"/>
          <w:szCs w:val="21"/>
        </w:rPr>
        <w:t xml:space="preserve">1</w:t>
      </w:r>
      <w:r>
        <w:rPr>
          <w:rFonts w:ascii="宋体" w:hAnsi="宋体"/>
          <w:b/>
          <w:bCs w:val="0"/>
          <w:sz w:val="21"/>
          <w:szCs w:val="21"/>
        </w:rPr>
        <w:t xml:space="preserve">4.1</w:t>
      </w:r>
      <w:r>
        <w:rPr>
          <w:rFonts w:hint="eastAsia" w:ascii="宋体" w:hAnsi="宋体"/>
          <w:b/>
          <w:bCs w:val="0"/>
          <w:sz w:val="21"/>
          <w:szCs w:val="21"/>
        </w:rPr>
        <w:t xml:space="preserve">.1封面</w:t>
      </w:r>
      <w:r/>
    </w:p>
    <w:p>
      <w:pPr>
        <w:ind w:left="0" w:firstLine="422"/>
        <w:spacing w:line="360" w:lineRule="auto"/>
        <w:rPr>
          <w:rFonts w:ascii="宋体" w:hAnsi="宋体"/>
          <w:b/>
          <w:bCs w:val="0"/>
          <w:sz w:val="21"/>
          <w:szCs w:val="21"/>
        </w:rPr>
      </w:pPr>
      <w:r>
        <w:rPr>
          <w:rFonts w:hint="eastAsia" w:ascii="宋体" w:hAnsi="宋体"/>
          <w:b/>
          <w:bCs w:val="0"/>
          <w:sz w:val="21"/>
          <w:szCs w:val="21"/>
        </w:rPr>
        <w:t xml:space="preserve">1</w:t>
      </w:r>
      <w:r>
        <w:rPr>
          <w:rFonts w:ascii="宋体" w:hAnsi="宋体"/>
          <w:b/>
          <w:bCs w:val="0"/>
          <w:sz w:val="21"/>
          <w:szCs w:val="21"/>
        </w:rPr>
        <w:t xml:space="preserve">4.1</w:t>
      </w:r>
      <w:r>
        <w:rPr>
          <w:rFonts w:hint="eastAsia" w:ascii="宋体" w:hAnsi="宋体"/>
          <w:b/>
          <w:bCs w:val="0"/>
          <w:sz w:val="21"/>
          <w:szCs w:val="21"/>
        </w:rPr>
        <w:t xml:space="preserve">.2开标一览表</w:t>
      </w:r>
      <w:r/>
    </w:p>
    <w:p>
      <w:pPr>
        <w:ind w:left="0" w:firstLine="422"/>
        <w:spacing w:line="360" w:lineRule="auto"/>
        <w:rPr>
          <w:rFonts w:ascii="宋体" w:hAnsi="宋体"/>
          <w:b/>
          <w:bCs w:val="0"/>
          <w:sz w:val="21"/>
          <w:szCs w:val="21"/>
        </w:rPr>
      </w:pPr>
      <w:r>
        <w:rPr>
          <w:rFonts w:hint="eastAsia" w:ascii="宋体" w:hAnsi="宋体"/>
          <w:b/>
          <w:bCs w:val="0"/>
          <w:sz w:val="21"/>
          <w:szCs w:val="21"/>
        </w:rPr>
        <w:t xml:space="preserve">1</w:t>
      </w:r>
      <w:r>
        <w:rPr>
          <w:rFonts w:ascii="宋体" w:hAnsi="宋体"/>
          <w:b/>
          <w:bCs w:val="0"/>
          <w:sz w:val="21"/>
          <w:szCs w:val="21"/>
        </w:rPr>
        <w:t xml:space="preserve">4.1</w:t>
      </w:r>
      <w:r>
        <w:rPr>
          <w:rFonts w:hint="eastAsia" w:ascii="宋体" w:hAnsi="宋体"/>
          <w:b/>
          <w:bCs w:val="0"/>
          <w:sz w:val="21"/>
          <w:szCs w:val="21"/>
        </w:rPr>
        <w:t xml:space="preserve">.</w:t>
      </w:r>
      <w:r>
        <w:rPr>
          <w:rFonts w:ascii="宋体" w:hAnsi="宋体"/>
          <w:b/>
          <w:bCs w:val="0"/>
          <w:sz w:val="21"/>
          <w:szCs w:val="21"/>
        </w:rPr>
        <w:t xml:space="preserve">3</w:t>
      </w:r>
      <w:r>
        <w:rPr>
          <w:rFonts w:hint="eastAsia" w:ascii="宋体" w:hAnsi="宋体"/>
          <w:b/>
          <w:bCs w:val="0"/>
          <w:sz w:val="21"/>
          <w:szCs w:val="21"/>
        </w:rPr>
        <w:t xml:space="preserve">公开分项报价</w:t>
      </w:r>
      <w:r/>
    </w:p>
    <w:p>
      <w:pPr>
        <w:ind w:left="0" w:firstLine="422"/>
        <w:spacing w:line="360" w:lineRule="auto"/>
        <w:rPr>
          <w:rFonts w:ascii="宋体" w:hAnsi="宋体"/>
          <w:b/>
          <w:bCs w:val="0"/>
          <w:sz w:val="21"/>
          <w:szCs w:val="21"/>
        </w:rPr>
      </w:pPr>
      <w:r>
        <w:rPr>
          <w:rFonts w:hint="eastAsia" w:ascii="宋体" w:hAnsi="宋体"/>
          <w:b/>
          <w:bCs w:val="0"/>
          <w:sz w:val="21"/>
          <w:szCs w:val="21"/>
        </w:rPr>
        <w:t xml:space="preserve">1</w:t>
      </w:r>
      <w:r>
        <w:rPr>
          <w:rFonts w:ascii="宋体" w:hAnsi="宋体"/>
          <w:b/>
          <w:bCs w:val="0"/>
          <w:sz w:val="21"/>
          <w:szCs w:val="21"/>
        </w:rPr>
        <w:t xml:space="preserve">4.1</w:t>
      </w:r>
      <w:r>
        <w:rPr>
          <w:rFonts w:hint="eastAsia" w:ascii="宋体" w:hAnsi="宋体"/>
          <w:b/>
          <w:bCs w:val="0"/>
          <w:sz w:val="21"/>
          <w:szCs w:val="21"/>
        </w:rPr>
        <w:t xml:space="preserve">.</w:t>
      </w:r>
      <w:r>
        <w:rPr>
          <w:rFonts w:ascii="宋体" w:hAnsi="宋体"/>
          <w:b/>
          <w:bCs w:val="0"/>
          <w:sz w:val="21"/>
          <w:szCs w:val="21"/>
        </w:rPr>
        <w:t xml:space="preserve">4</w:t>
      </w:r>
      <w:r>
        <w:rPr>
          <w:rFonts w:hint="eastAsia" w:ascii="宋体" w:hAnsi="宋体"/>
          <w:b/>
          <w:bCs w:val="0"/>
          <w:sz w:val="21"/>
          <w:szCs w:val="21"/>
        </w:rPr>
        <w:t xml:space="preserve">资格审查文件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0"/>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b w:val="0"/>
          <w:bCs w:val="0"/>
          <w:sz w:val="21"/>
          <w:szCs w:val="21"/>
        </w:rPr>
      </w:pPr>
      <w:r>
        <w:rPr>
          <w:rFonts w:hint="eastAsia" w:ascii="宋体" w:hAnsi="宋体" w:cs="宋体"/>
          <w:sz w:val="21"/>
          <w:szCs w:val="21"/>
        </w:rPr>
        <w:t xml:space="preserve">（2）具有良好的商业信誉和健全的财</w:t>
      </w:r>
      <w:r>
        <w:rPr>
          <w:rFonts w:hint="eastAsia" w:ascii="宋体" w:hAnsi="宋体" w:cs="宋体"/>
          <w:b w:val="0"/>
          <w:bCs w:val="0"/>
          <w:sz w:val="21"/>
          <w:szCs w:val="21"/>
        </w:rPr>
        <w:t xml:space="preserve">务会计制度证明（法人应提供最近一期经会计师事务所审计的财务报告，其他组织、自然人及成立未满一年的法人应提供银行出具的资信证明）；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ascii="宋体" w:hAnsi="宋体"/>
          <w:b w:val="0"/>
          <w:bCs w:val="0"/>
          <w:sz w:val="21"/>
          <w:szCs w:val="21"/>
        </w:rPr>
      </w:pPr>
      <w:r>
        <w:rPr>
          <w:rFonts w:hint="eastAsia" w:ascii="宋体" w:hAnsi="宋体"/>
          <w:b w:val="0"/>
          <w:bCs w:val="0"/>
          <w:sz w:val="21"/>
          <w:szCs w:val="21"/>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pStyle w:val="860"/>
        <w:ind w:left="0" w:firstLine="420"/>
        <w:spacing w:line="360" w:lineRule="auto"/>
        <w:tabs>
          <w:tab w:val="left" w:pos="0" w:leader="none"/>
        </w:tabs>
        <w:rPr>
          <w:rFonts w:ascii="宋体" w:hAnsi="宋体"/>
          <w:sz w:val="21"/>
          <w:szCs w:val="21"/>
        </w:rPr>
      </w:pPr>
      <w:r>
        <w:rPr>
          <w:rFonts w:hint="eastAsia" w:ascii="宋体" w:hAnsi="宋体"/>
          <w:b w:val="0"/>
          <w:bCs w:val="0"/>
          <w:sz w:val="21"/>
          <w:szCs w:val="21"/>
        </w:rPr>
        <w:t xml:space="preserve">（5）参加政府采购活动前三年内在经营活动</w:t>
      </w:r>
      <w:r>
        <w:rPr>
          <w:rFonts w:hint="eastAsia" w:ascii="宋体" w:hAnsi="宋体"/>
          <w:sz w:val="21"/>
          <w:szCs w:val="21"/>
        </w:rPr>
        <w:t xml:space="preserve">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5" w:name="OLE_LINK302"/>
      <w:r/>
      <w:bookmarkStart w:id="36" w:name="OLE_LINK301"/>
      <w:r>
        <w:rPr>
          <w:rFonts w:hint="eastAsia" w:ascii="宋体" w:hAnsi="宋体"/>
          <w:sz w:val="21"/>
          <w:szCs w:val="21"/>
        </w:rPr>
        <w:t xml:space="preserve">其它有关资格证明文件。</w:t>
      </w:r>
      <w:bookmarkEnd w:id="35"/>
      <w:r/>
      <w:bookmarkEnd w:id="36"/>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bookmarkStart w:id="37" w:name="OLE_LINK128"/>
      <w:r/>
      <w:bookmarkStart w:id="38" w:name="OLE_LINK129"/>
      <w:r>
        <w:rPr>
          <w:rFonts w:ascii="宋体" w:hAnsi="宋体"/>
          <w:sz w:val="21"/>
          <w:szCs w:val="21"/>
        </w:rPr>
        <w:t xml:space="preserve">14.1.5.3</w:t>
      </w:r>
      <w:bookmarkEnd w:id="37"/>
      <w:r/>
      <w:bookmarkEnd w:id="38"/>
      <w:r>
        <w:rPr>
          <w:rFonts w:hint="eastAsia" w:ascii="宋体" w:hAnsi="宋体"/>
          <w:sz w:val="21"/>
          <w:szCs w:val="21"/>
        </w:rPr>
        <w:t xml:space="preserve">项目服务人员配置表（格式见第三章）；</w:t>
      </w:r>
      <w:r/>
    </w:p>
    <w:p>
      <w:pPr>
        <w:pStyle w:val="860"/>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b/>
          <w:sz w:val="21"/>
          <w:szCs w:val="21"/>
        </w:rPr>
        <w:t xml:space="preserve">14.1.5.4</w:t>
      </w:r>
      <w:r>
        <w:rPr>
          <w:rFonts w:hint="eastAsia" w:ascii="宋体" w:hAnsi="宋体"/>
          <w:b/>
          <w:sz w:val="21"/>
        </w:rPr>
        <w:t xml:space="preserve">服务人员配置要求表中带★项的岗位（</w:t>
      </w:r>
      <w:r>
        <w:rPr>
          <w:rFonts w:hint="eastAsia" w:ascii="宋体" w:hAnsi="宋体"/>
          <w:b/>
          <w:color w:val="000000"/>
          <w:spacing w:val="-7"/>
          <w:sz w:val="21"/>
          <w:szCs w:val="21"/>
        </w:rPr>
        <w:t xml:space="preserve">代课教师：</w:t>
      </w:r>
      <w:r>
        <w:rPr>
          <w:rFonts w:hint="eastAsia" w:ascii="宋体" w:hAnsi="宋体"/>
          <w:b/>
          <w:color w:val="000000" w:themeColor="text1"/>
          <w:sz w:val="21"/>
          <w:szCs w:val="21"/>
          <w14:textFill>
            <w14:solidFill>
              <w14:schemeClr w14:val="tx1"/>
            </w14:solidFill>
          </w14:textFill>
        </w:rPr>
        <w:t xml:space="preserve">教师资格证书</w:t>
      </w:r>
      <w:r>
        <w:rPr>
          <w:rFonts w:hint="eastAsia" w:ascii="宋体" w:hAnsi="宋体"/>
          <w:b/>
          <w:sz w:val="21"/>
        </w:rPr>
        <w:t xml:space="preserve">）投标文件中须提供相应的证书</w:t>
      </w:r>
      <w:r>
        <w:rPr>
          <w:rFonts w:hint="eastAsia" w:ascii="宋体" w:hAnsi="宋体"/>
          <w:b/>
          <w:sz w:val="21"/>
          <w:lang w:val="en-US" w:eastAsia="zh-CN"/>
        </w:rPr>
        <w:t xml:space="preserve">扫描</w:t>
      </w:r>
      <w:r>
        <w:rPr>
          <w:rFonts w:hint="eastAsia" w:ascii="宋体" w:hAnsi="宋体"/>
          <w:b/>
          <w:sz w:val="21"/>
        </w:rPr>
        <w:t xml:space="preserve">件，未提供视为非实质性响应。</w:t>
      </w:r>
      <w:r/>
    </w:p>
    <w:p>
      <w:pPr>
        <w:pStyle w:val="860"/>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w:t>
      </w:r>
      <w:r>
        <w:rPr>
          <w:rFonts w:hint="eastAsia" w:ascii="宋体" w:hAnsi="宋体" w:cs="宋体"/>
          <w:b/>
          <w:bCs/>
          <w:color w:val="000000" w:themeColor="text1"/>
          <w:sz w:val="21"/>
          <w:szCs w:val="21"/>
          <w14:textFill>
            <w14:solidFill>
              <w14:schemeClr w14:val="tx1"/>
            </w14:solidFill>
          </w14:textFill>
        </w:rPr>
        <w:t xml:space="preserve">应按照招标文件要求</w:t>
      </w:r>
      <w:r>
        <w:rPr>
          <w:rFonts w:hint="eastAsia" w:ascii="宋体" w:hAnsi="宋体" w:cs="宋体"/>
          <w:b/>
          <w:bCs/>
          <w:color w:val="000000" w:themeColor="text1"/>
          <w:sz w:val="21"/>
          <w:szCs w:val="21"/>
          <w:lang w:val="en-US" w:eastAsia="zh-CN"/>
          <w14:textFill>
            <w14:solidFill>
              <w14:schemeClr w14:val="tx1"/>
            </w14:solidFill>
          </w14:textFill>
        </w:rPr>
        <w:t xml:space="preserve">每一页均应</w:t>
      </w:r>
      <w:r>
        <w:rPr>
          <w:rFonts w:hint="eastAsia" w:ascii="宋体" w:hAnsi="宋体" w:cs="宋体"/>
          <w:b/>
          <w:bCs/>
          <w:color w:val="000000" w:themeColor="text1"/>
          <w:sz w:val="21"/>
          <w:szCs w:val="21"/>
          <w14:textFill>
            <w14:solidFill>
              <w14:schemeClr w14:val="tx1"/>
            </w14:solidFill>
          </w14:textFill>
        </w:rPr>
        <w:t xml:space="preserve">加盖投标人电子公章</w:t>
      </w:r>
      <w:r>
        <w:rPr>
          <w:rFonts w:hint="eastAsia" w:ascii="宋体" w:hAnsi="宋体" w:cs="宋体"/>
          <w:color w:val="000000" w:themeColor="text1"/>
          <w:sz w:val="21"/>
          <w:szCs w:val="21"/>
          <w14:textFill>
            <w14:solidFill>
              <w14:schemeClr w14:val="tx1"/>
            </w14:solidFill>
          </w14:textFill>
        </w:rPr>
        <w:t xml:space="preserve">。</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9" w:name="_Toc31150"/>
      <w:r/>
      <w:bookmarkStart w:id="40"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pStyle w:val="1225"/>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5"/>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60"/>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41" w:name="_Toc22837"/>
      <w:r/>
      <w:bookmarkStart w:id="42"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41"/>
      <w:r/>
      <w:bookmarkEnd w:id="42"/>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5"/>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14:textFill>
            <w14:solidFill>
              <w14:schemeClr w14:val="tx1"/>
            </w14:solidFill>
          </w14:textFill>
        </w:rPr>
      </w:pPr>
      <w:r/>
      <w:bookmarkStart w:id="4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44" w:name="OLE_LINK6"/>
      <w:r/>
      <w:bookmarkStart w:id="4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44"/>
      <w:r/>
      <w:bookmarkEnd w:id="4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46" w:name="OLE_LINK4"/>
      <w:r/>
      <w:bookmarkStart w:id="47"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8" w:name="OLE_LINK2"/>
      <w:r/>
      <w:bookmarkStart w:id="49"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48"/>
      <w:r/>
      <w:bookmarkEnd w:id="49"/>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50" w:name="OLE_LINK10"/>
      <w:r/>
      <w:bookmarkStart w:id="51" w:name="OLE_LINK9"/>
      <w:r>
        <w:rPr>
          <w:rFonts w:hint="eastAsia" w:ascii="宋体" w:hAnsi="宋体"/>
          <w:b/>
          <w:color w:val="000000" w:themeColor="text1"/>
          <w:sz w:val="21"/>
          <w:szCs w:val="21"/>
          <w14:textFill>
            <w14:solidFill>
              <w14:schemeClr w14:val="tx1"/>
            </w14:solidFill>
          </w14:textFill>
        </w:rPr>
        <w:t xml:space="preserve">，</w:t>
      </w:r>
      <w:bookmarkEnd w:id="50"/>
      <w:r/>
      <w:bookmarkEnd w:id="51"/>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52" w:name="OLE_LINK7"/>
      <w:r/>
      <w:bookmarkStart w:id="53" w:name="OLE_LINK8"/>
      <w:r>
        <w:rPr>
          <w:rFonts w:hint="eastAsia" w:ascii="宋体" w:hAnsi="宋体"/>
          <w:b/>
          <w:color w:val="000000" w:themeColor="text1"/>
          <w:sz w:val="21"/>
          <w:szCs w:val="21"/>
          <w14:textFill>
            <w14:solidFill>
              <w14:schemeClr w14:val="tx1"/>
            </w14:solidFill>
          </w14:textFill>
        </w:rPr>
        <w:t xml:space="preserve">薪资</w:t>
      </w:r>
      <w:bookmarkEnd w:id="52"/>
      <w:r/>
      <w:bookmarkEnd w:id="53"/>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6"/>
      <w:r/>
      <w:bookmarkEnd w:id="47"/>
      <w:r/>
      <w:r/>
    </w:p>
    <w:p>
      <w:pPr>
        <w:pStyle w:val="122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color w:val="auto"/>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w:t>
      </w:r>
      <w:r>
        <w:rPr>
          <w:rFonts w:hint="eastAsia" w:ascii="宋体" w:hAnsi="宋体" w:cs="宋体"/>
          <w:color w:val="auto"/>
          <w:sz w:val="21"/>
          <w:szCs w:val="21"/>
        </w:rPr>
        <w:t xml:space="preserve">件的；</w:t>
      </w:r>
      <w:r/>
    </w:p>
    <w:p>
      <w:pPr>
        <w:pStyle w:val="1225"/>
        <w:ind w:left="0" w:firstLine="422"/>
        <w:spacing w:line="360" w:lineRule="auto"/>
        <w:rPr>
          <w:rFonts w:ascii="宋体" w:hAnsi="宋体"/>
          <w:b/>
          <w:color w:val="auto"/>
          <w:sz w:val="21"/>
          <w:szCs w:val="21"/>
        </w:rPr>
      </w:pPr>
      <w:r>
        <w:rPr>
          <w:rFonts w:hint="eastAsia" w:ascii="宋体" w:hAnsi="宋体"/>
          <w:b/>
          <w:color w:val="auto"/>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color w:val="auto"/>
          <w:sz w:val="21"/>
          <w:szCs w:val="21"/>
        </w:rPr>
        <w:t xml:space="preserve">（六）法律、法规和招标文件规定的其他无效情</w:t>
      </w:r>
      <w:r>
        <w:rPr>
          <w:rFonts w:hint="eastAsia" w:ascii="宋体" w:hAnsi="宋体" w:cs="宋体"/>
          <w:sz w:val="21"/>
          <w:szCs w:val="21"/>
        </w:rPr>
        <w:t xml:space="preserve">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8442"/>
      <w:r/>
      <w:bookmarkStart w:id="55" w:name="_Toc19501"/>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21029"/>
      <w:r/>
      <w:bookmarkStart w:id="57"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22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收费标准:代理服务收费以预算金额为基数依据，收费比例采用差额定率累进法分段确定收费比例计算，收费比例为：</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预算金额的100万（含）以下部分费率为1.5%；</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预算金额的100万以上－500万（含）部分费率为1.1%；</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预算金额的500万以上－1000万（含）部分费率为0.8%；</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中标服务费:</w:t>
      </w:r>
      <w:r>
        <w:rPr>
          <w:rFonts w:hint="eastAsia" w:ascii="宋体" w:hAnsi="宋体" w:cs="宋体"/>
          <w:b w:val="0"/>
          <w:bCs/>
          <w:sz w:val="21"/>
          <w:szCs w:val="21"/>
          <w:lang w:val="en-US" w:eastAsia="zh-CN"/>
        </w:rPr>
        <w:t xml:space="preserve">75</w:t>
      </w:r>
      <w:r>
        <w:rPr>
          <w:rFonts w:hint="eastAsia" w:ascii="宋体" w:hAnsi="宋体" w:cs="宋体"/>
          <w:b w:val="0"/>
          <w:bCs/>
          <w:sz w:val="21"/>
          <w:szCs w:val="21"/>
          <w:lang w:val="zh-CN"/>
        </w:rPr>
        <w:t xml:space="preserve">00.00元</w:t>
      </w:r>
      <w:r/>
    </w:p>
    <w:p>
      <w:pPr>
        <w:pStyle w:val="1225"/>
        <w:ind w:left="0" w:firstLine="420"/>
        <w:spacing w:line="360" w:lineRule="auto"/>
        <w:rPr>
          <w:rFonts w:hint="eastAsia" w:ascii="宋体" w:hAnsi="宋体" w:cs="宋体"/>
          <w:b w:val="0"/>
          <w:bCs/>
          <w:sz w:val="21"/>
          <w:szCs w:val="21"/>
          <w:lang w:val="zh-CN"/>
        </w:rPr>
      </w:pPr>
      <w:r>
        <w:rPr>
          <w:rFonts w:hint="eastAsia" w:ascii="宋体" w:hAnsi="宋体" w:cs="宋体"/>
          <w:b w:val="0"/>
          <w:bCs/>
          <w:sz w:val="21"/>
          <w:szCs w:val="21"/>
          <w:lang w:val="zh-CN"/>
        </w:rPr>
        <w:t xml:space="preserve">本次招标项目中标服务费由中标人支付。供应商所投报价应当包含该项目代理服务费，该费用应在领取中标通知书时付清。</w:t>
      </w:r>
      <w:r/>
    </w:p>
    <w:p>
      <w:pPr>
        <w:pStyle w:val="1225"/>
        <w:ind w:left="0" w:firstLine="42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58" w:name="_Toc7264"/>
      <w:r/>
      <w:bookmarkStart w:id="59" w:name="_Toc105397778"/>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3821"/>
      <w:r/>
      <w:bookmarkStart w:id="63" w:name="_Toc71810480"/>
      <w:r/>
      <w:bookmarkStart w:id="64" w:name="_Toc17036"/>
      <w:r/>
      <w:bookmarkStart w:id="65" w:name="_Toc105397779"/>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江苏维岳工程咨询有限公司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Style w:val="8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8"/>
        <w:rPr>
          <w:rFonts w:ascii="宋体" w:hAnsi="宋体"/>
        </w:rPr>
      </w:pPr>
      <w:r>
        <w:rPr>
          <w:rFonts w:ascii="宋体" w:hAnsi="宋体"/>
        </w:rPr>
      </w:r>
      <w:r/>
    </w:p>
    <w:p>
      <w:pPr>
        <w:ind w:left="0"/>
        <w:spacing w:line="440" w:lineRule="exact"/>
        <w:rPr>
          <w:rFonts w:ascii="宋体" w:hAnsi="宋体"/>
          <w:b/>
          <w:sz w:val="21"/>
          <w:szCs w:val="21"/>
        </w:rPr>
      </w:pPr>
      <w:r/>
      <w:bookmarkStart w:id="77" w:name="_Toc7945"/>
      <w:r/>
      <w:bookmarkStart w:id="78" w:name="_Toc241"/>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8"/>
      </w:pPr>
      <w:r/>
      <w:r/>
    </w:p>
    <w:p>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w:t>
      </w:r>
      <w:r/>
    </w:p>
    <w:tbl>
      <w:tblPr>
        <w:tblStyle w:val="853"/>
        <w:tblW w:w="91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8"/>
        <w:gridCol w:w="1921"/>
        <w:gridCol w:w="960"/>
        <w:gridCol w:w="1935"/>
        <w:gridCol w:w="1228"/>
        <w:gridCol w:w="2525"/>
      </w:tblGrid>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条目名称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数量</w:t>
            </w:r>
            <w:r/>
          </w:p>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两年总价（元）</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保育员、专职保健老师 、临时代课老师。</w:t>
            </w:r>
            <w:r/>
          </w:p>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岗位工资、绩效、社会保险、公积金等费用</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4437680</w:t>
            </w:r>
            <w:r>
              <w:rPr>
                <w:rFonts w:hint="eastAsia" w:ascii="宋体" w:hAnsi="宋体" w:cs="宋体"/>
                <w:i w:val="0"/>
                <w:iCs w:val="0"/>
                <w:color w:val="000000"/>
                <w:sz w:val="22"/>
                <w:szCs w:val="22"/>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1、岗位工资、月度绩效奖金(含年终奖金)根据采购人岗位设置需求，结合绩效考核办法，按实结算；</w:t>
            </w:r>
            <w:r/>
          </w:p>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2、社保、公积金按规定缴费、比例如有变化，根据最新政策相应调整；</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小计1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64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4437680</w:t>
            </w:r>
            <w:r>
              <w:rPr>
                <w:rFonts w:hint="eastAsia" w:ascii="宋体" w:hAnsi="宋体" w:cs="宋体"/>
                <w:i w:val="0"/>
                <w:iCs w:val="0"/>
                <w:color w:val="000000"/>
                <w:sz w:val="22"/>
                <w:szCs w:val="22"/>
                <w:u w:val="none"/>
                <w:lang w:val="en-US" w:eastAsia="zh-CN" w:bidi="ar"/>
              </w:rPr>
              <w:t xml:space="preserve">.00</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both"/>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条目名称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数量</w:t>
            </w:r>
            <w:r/>
          </w:p>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1"/>
                <w:szCs w:val="21"/>
                <w:highlight w:val="none"/>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（每人/每月/元）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两年总价（元）</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备注</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其他费用（人员管理费）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ind w:left="0" w:firstLine="0"/>
              <w:jc w:val="both"/>
              <w:keepLines w:val="0"/>
              <w:keepNext w:val="0"/>
              <w:widowControl/>
              <w:rPr>
                <w:rFonts w:hint="eastAsia" w:ascii="宋体" w:hAnsi="宋体" w:eastAsia="宋体" w:cs="宋体"/>
                <w:i w:val="0"/>
                <w:iCs w:val="0"/>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singl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管理费含税报价最高限价170元/每人每月</w:t>
            </w:r>
            <w:r>
              <w:rPr>
                <w:rFonts w:hint="eastAsia" w:ascii="宋体" w:hAnsi="宋体" w:cs="宋体"/>
                <w:i w:val="0"/>
                <w:iCs w:val="0"/>
                <w:color w:val="auto"/>
                <w:sz w:val="21"/>
                <w:szCs w:val="21"/>
                <w:highlight w:val="none"/>
                <w:u w:val="none"/>
                <w:lang w:val="en-US" w:eastAsia="zh-CN" w:bidi="ar"/>
              </w:rPr>
              <w:t xml:space="preserve">；</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小计2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ind w:left="0" w:firstLine="0"/>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default" w:ascii="宋体" w:hAnsi="宋体" w:eastAsia="宋体" w:cs="宋体"/>
                <w:i w:val="0"/>
                <w:iCs w:val="0"/>
                <w:color w:val="000000"/>
                <w:sz w:val="22"/>
                <w:szCs w:val="22"/>
                <w:u w:val="none"/>
                <w:lang w:val="en-US"/>
              </w:rPr>
            </w:r>
            <w:r/>
          </w:p>
        </w:tc>
      </w:tr>
      <w:tr>
        <w:trPr>
          <w:trHeight w:val="652"/>
        </w:trPr>
        <w:tc>
          <w:tcPr>
            <w:gridSpan w:val="3"/>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投标总报价</w:t>
            </w:r>
            <w:r>
              <w:rPr>
                <w:rFonts w:hint="eastAsia" w:ascii="宋体" w:hAnsi="宋体" w:cs="宋体"/>
                <w:b w:val="0"/>
                <w:bCs w:val="0"/>
                <w:i w:val="0"/>
                <w:iCs w:val="0"/>
                <w:color w:val="000000"/>
                <w:sz w:val="22"/>
                <w:szCs w:val="22"/>
                <w:u w:val="none"/>
                <w:lang w:val="en-US" w:eastAsia="zh-CN" w:bidi="ar"/>
              </w:rPr>
              <w:t xml:space="preserve">（小计1+小计2）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88" w:type="dxa"/>
            <w:vAlign w:val="center"/>
            <w:textDirection w:val="lrTb"/>
            <w:noWrap w:val="false"/>
          </w:tcPr>
          <w:p>
            <w:pPr>
              <w:rPr>
                <w:rFonts w:hint="eastAsia" w:ascii="宋体" w:hAnsi="宋体"/>
                <w:sz w:val="21"/>
                <w:szCs w:val="21"/>
                <w:lang w:eastAsia="zh-CN"/>
              </w:rPr>
            </w:pPr>
            <w:r>
              <w:rPr>
                <w:rFonts w:hint="eastAsia" w:ascii="宋体" w:hAnsi="宋体"/>
                <w:sz w:val="21"/>
                <w:szCs w:val="21"/>
              </w:rPr>
              <w:t xml:space="preserve">大写</w:t>
            </w:r>
            <w:r>
              <w:rPr>
                <w:rFonts w:hint="eastAsia" w:ascii="宋体" w:hAnsi="宋体"/>
                <w:sz w:val="21"/>
                <w:szCs w:val="21"/>
                <w:lang w:eastAsia="zh-CN"/>
              </w:rPr>
              <w:t xml:space="preserve">：</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sz w:val="21"/>
                <w:szCs w:val="21"/>
                <w:lang w:val="en-US" w:eastAsia="zh-CN"/>
              </w:rPr>
              <w:t xml:space="preserve">小写：</w:t>
            </w:r>
            <w:r/>
          </w:p>
        </w:tc>
      </w:tr>
    </w:tbl>
    <w:p>
      <w:pPr>
        <w:ind w:left="1026" w:firstLine="4830"/>
        <w:jc w:val="left"/>
        <w:rPr>
          <w:rFonts w:ascii="宋体" w:hAnsi="宋体"/>
          <w:sz w:val="21"/>
          <w:szCs w:val="21"/>
        </w:rPr>
      </w:pPr>
      <w:r>
        <w:rPr>
          <w:rFonts w:ascii="宋体" w:hAnsi="宋体"/>
          <w:sz w:val="21"/>
          <w:szCs w:val="21"/>
        </w:rPr>
      </w:r>
      <w:r/>
    </w:p>
    <w:p>
      <w:pPr>
        <w:ind w:left="0" w:right="-200"/>
        <w:jc w:val="left"/>
        <w:spacing w:line="360" w:lineRule="auto"/>
        <w:widowControl w:val="off"/>
        <w:rPr>
          <w:rFonts w:hint="eastAsia" w:ascii="宋体" w:hAnsi="宋体" w:cs="宋体"/>
          <w:i w:val="0"/>
          <w:iCs w:val="0"/>
          <w:color w:val="000000"/>
          <w:sz w:val="22"/>
          <w:szCs w:val="22"/>
          <w:u w:val="none"/>
          <w:lang w:val="en-US" w:eastAsia="zh-CN" w:bidi="ar"/>
        </w:rPr>
      </w:pPr>
      <w:r>
        <w:rPr>
          <w:rFonts w:ascii="宋体" w:hAnsi="宋体"/>
          <w:sz w:val="21"/>
          <w:szCs w:val="21"/>
        </w:rPr>
        <w:t xml:space="preserve"> </w:t>
      </w:r>
      <w:r>
        <w:rPr>
          <w:rFonts w:hint="eastAsia" w:ascii="宋体" w:hAnsi="宋体" w:cs="宋体"/>
          <w:i w:val="0"/>
          <w:iCs w:val="0"/>
          <w:color w:val="000000"/>
          <w:sz w:val="22"/>
          <w:szCs w:val="22"/>
          <w:u w:val="none"/>
          <w:lang w:val="en-US" w:eastAsia="zh-CN" w:bidi="ar"/>
        </w:rPr>
        <w:t xml:space="preserve">注：</w:t>
      </w:r>
      <w:r/>
    </w:p>
    <w:p>
      <w:pPr>
        <w:ind w:left="0" w:right="-200"/>
        <w:jc w:val="left"/>
        <w:spacing w:line="360" w:lineRule="auto"/>
        <w:widowControl w:val="off"/>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1、公开分项报价中已确定数额的必须按照填报，除由采购方确定的费用外，派遣人员管理费由</w:t>
      </w:r>
      <w:r>
        <w:rPr>
          <w:rFonts w:hint="eastAsia" w:ascii="宋体" w:hAnsi="宋体" w:cs="宋体"/>
          <w:b/>
          <w:bCs/>
          <w:i w:val="0"/>
          <w:iCs w:val="0"/>
          <w:color w:val="000000"/>
          <w:sz w:val="22"/>
          <w:szCs w:val="22"/>
          <w:u w:val="none"/>
          <w:lang w:val="en-US" w:eastAsia="zh-CN" w:bidi="ar"/>
        </w:rPr>
        <w:t xml:space="preserve">投标</w:t>
      </w:r>
      <w:r>
        <w:rPr>
          <w:rFonts w:hint="eastAsia" w:ascii="宋体" w:hAnsi="宋体" w:eastAsia="宋体" w:cs="宋体"/>
          <w:b/>
          <w:bCs/>
          <w:i w:val="0"/>
          <w:iCs w:val="0"/>
          <w:color w:val="000000"/>
          <w:sz w:val="22"/>
          <w:szCs w:val="22"/>
          <w:u w:val="none"/>
          <w:lang w:val="en-US" w:eastAsia="zh-CN" w:bidi="ar"/>
        </w:rPr>
        <w:t xml:space="preserve">单位自行报价，否则视为非实质性响应。</w:t>
      </w:r>
      <w:r/>
    </w:p>
    <w:p>
      <w:pPr>
        <w:ind w:left="0" w:firstLine="0"/>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2、成交后每月按实支付。</w:t>
      </w:r>
      <w:r/>
    </w:p>
    <w:p>
      <w:pPr>
        <w:ind w:left="0"/>
        <w:jc w:val="center"/>
        <w:spacing w:line="360" w:lineRule="auto"/>
        <w:widowControl w:val="off"/>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sz w:val="21"/>
          <w:szCs w:val="21"/>
        </w:rPr>
        <w:outlineLvl w:val="0"/>
      </w:pPr>
      <w:r>
        <w:rPr>
          <w:rFonts w:ascii="宋体" w:hAnsi="宋体"/>
          <w:b/>
          <w:sz w:val="21"/>
          <w:szCs w:val="21"/>
        </w:rPr>
        <w:br w:type="page" w:clear="all"/>
      </w:r>
      <w:bookmarkStart w:id="81" w:name="_Toc105397782"/>
      <w:r/>
      <w:bookmarkStart w:id="8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lang w:eastAsia="zh-CN"/>
        </w:rPr>
        <w:t xml:space="preserve">江苏维岳工程咨询有限公司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71810484"/>
      <w:r/>
      <w:bookmarkStart w:id="85" w:name="_Toc105397783"/>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lang w:eastAsia="zh-CN"/>
        </w:rPr>
        <w:t xml:space="preserve">江苏维岳工程咨询有限公司</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苏州市吴中区郭巷实验幼儿园</w:t>
      </w:r>
      <w:r>
        <w:rPr>
          <w:rFonts w:hint="eastAsia" w:ascii="宋体" w:hAnsi="宋体"/>
          <w:sz w:val="21"/>
          <w:szCs w:val="21"/>
        </w:rPr>
        <w:t xml:space="preserve">的</w:t>
      </w:r>
      <w:r>
        <w:rPr>
          <w:rFonts w:hint="eastAsia" w:ascii="宋体" w:hAnsi="宋体"/>
          <w:b/>
          <w:sz w:val="21"/>
          <w:szCs w:val="21"/>
          <w:u w:val="single"/>
          <w:lang w:eastAsia="zh-CN"/>
        </w:rPr>
        <w:t xml:space="preserve">2026-2027年郭巷实验幼儿园学前教育服务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lang w:eastAsia="zh-CN"/>
        </w:rPr>
        <w:t xml:space="preserve">2026-2027年郭巷实验幼儿园学前教育服务</w:t>
      </w:r>
      <w:r>
        <w:rPr>
          <w:rFonts w:hint="eastAsia" w:ascii="宋体" w:hAnsi="宋体"/>
          <w:sz w:val="21"/>
          <w:szCs w:val="21"/>
        </w:rPr>
        <w:t xml:space="preserve">，属于</w:t>
      </w:r>
      <w:r>
        <w:rPr>
          <w:rFonts w:hint="eastAsia" w:ascii="宋体" w:hAnsi="宋体"/>
          <w:b/>
          <w:sz w:val="21"/>
          <w:szCs w:val="21"/>
          <w:u w:val="single"/>
        </w:rPr>
        <w:t xml:space="preserve">其他未列明行业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lang w:val="zh-CN"/>
        </w:rPr>
      </w:pPr>
      <w:r>
        <w:rPr>
          <w:lang w:val="zh-CN"/>
        </w:rPr>
      </w:r>
      <w:r/>
    </w:p>
    <w:p>
      <w:pPr>
        <w:pStyle w:val="86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2206"/>
      <w:r/>
      <w:bookmarkStart w:id="90" w:name="_Toc3869"/>
      <w:r/>
      <w:bookmarkStart w:id="91" w:name="_Toc15378"/>
      <w:r>
        <w:rPr>
          <w:rFonts w:hint="eastAsia" w:ascii="宋体" w:hAnsi="宋体"/>
          <w:sz w:val="21"/>
          <w:szCs w:val="21"/>
          <w:u w:val="single"/>
          <w:lang w:val="zh-CN"/>
        </w:rPr>
        <w:t xml:space="preserve">江苏维岳工程咨询有限公司</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4"/>
        <w:ind w:left="0" w:firstLine="0"/>
        <w:rPr>
          <w:rFonts w:ascii="宋体" w:hAnsi="宋体"/>
          <w:b/>
          <w:lang w:val="zh-CN"/>
        </w:rPr>
      </w:pPr>
      <w:r>
        <w:rPr>
          <w:rFonts w:ascii="宋体" w:hAnsi="宋体"/>
          <w:b/>
          <w:lang w:val="zh-CN"/>
        </w:rPr>
      </w:r>
      <w:r/>
    </w:p>
    <w:p>
      <w:pPr>
        <w:pStyle w:val="9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rPr>
          <w:rFonts w:ascii="宋体" w:hAnsi="宋体"/>
          <w:b/>
          <w:sz w:val="21"/>
          <w:szCs w:val="21"/>
        </w:rPr>
        <w:t xml:space="preserve">附件7</w:t>
      </w:r>
      <w:r>
        <w:rPr>
          <w:rFonts w:hint="eastAsia" w:ascii="宋体" w:hAnsi="宋体"/>
          <w:b/>
          <w:sz w:val="21"/>
          <w:szCs w:val="21"/>
        </w:rPr>
        <w:t xml:space="preserve">.</w:t>
      </w:r>
      <w:bookmarkEnd w:id="92"/>
      <w:r>
        <w:rPr>
          <w:rFonts w:hint="eastAsia" w:ascii="宋体" w:hAnsi="宋体"/>
          <w:b/>
          <w:sz w:val="21"/>
          <w:szCs w:val="21"/>
        </w:rPr>
        <w:t xml:space="preserve">偏离表（技术、商务）</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5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27138"/>
      <w:r/>
      <w:bookmarkStart w:id="95" w:name="_Toc31973"/>
      <w:r>
        <w:rPr>
          <w:rFonts w:ascii="宋体" w:hAnsi="宋体"/>
          <w:sz w:val="21"/>
          <w:szCs w:val="21"/>
        </w:rPr>
        <w:t xml:space="preserve"> </w:t>
      </w:r>
      <w:r/>
    </w:p>
    <w:p>
      <w:pPr>
        <w:pStyle w:val="86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8"/>
        <w:ind w:firstLine="0"/>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p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5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代课</w:t>
            </w:r>
            <w:r>
              <w:rPr>
                <w:rFonts w:hint="eastAsia" w:ascii="宋体" w:hAnsi="宋体"/>
                <w:sz w:val="21"/>
                <w:szCs w:val="21"/>
                <w:lang w:val="en-US" w:eastAsia="zh-CN"/>
              </w:rPr>
              <w:t xml:space="preserve">老</w:t>
            </w:r>
            <w:r>
              <w:rPr>
                <w:rFonts w:hint="eastAsia" w:ascii="宋体" w:hAnsi="宋体"/>
                <w:sz w:val="21"/>
                <w:szCs w:val="21"/>
              </w:rPr>
              <w:t xml:space="preserve">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color w:val="000000"/>
                <w:spacing w:val="-7"/>
                <w:sz w:val="21"/>
                <w:szCs w:val="21"/>
                <w:lang w:eastAsia="en-US"/>
              </w:rPr>
              <w:t xml:space="preserve">专职保健老师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保育员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69"/>
        <w:ind w:left="0" w:firstLine="402"/>
        <w:rPr>
          <w:sz w:val="21"/>
        </w:rPr>
      </w:pPr>
      <w:r>
        <w:rPr>
          <w:rFonts w:hint="eastAsia" w:ascii="Calibri" w:hAnsi="Calibri" w:cs="宋体"/>
          <w:b/>
        </w:rPr>
        <w:t xml:space="preserve">2</w:t>
      </w:r>
      <w:r>
        <w:rPr>
          <w:rFonts w:ascii="Calibri" w:hAnsi="Calibri" w:cs="宋体"/>
          <w:b/>
        </w:rPr>
        <w:t xml:space="preserve">.</w:t>
      </w:r>
      <w:r>
        <w:rPr>
          <w:rFonts w:hint="eastAsia" w:ascii="宋体" w:hAnsi="宋体"/>
          <w:b/>
          <w:sz w:val="21"/>
        </w:rPr>
        <w:t xml:space="preserve"> 服务人员配置要求表中带</w:t>
      </w:r>
      <w:bookmarkStart w:id="97" w:name="OLE_LINK240"/>
      <w:r/>
      <w:bookmarkStart w:id="98" w:name="OLE_LINK239"/>
      <w:r>
        <w:rPr>
          <w:rFonts w:hint="eastAsia" w:ascii="宋体" w:hAnsi="宋体"/>
          <w:b/>
          <w:sz w:val="21"/>
        </w:rPr>
        <w:t xml:space="preserve">★</w:t>
      </w:r>
      <w:bookmarkEnd w:id="97"/>
      <w:r/>
      <w:bookmarkEnd w:id="98"/>
      <w:r>
        <w:rPr>
          <w:rFonts w:hint="eastAsia" w:ascii="宋体" w:hAnsi="宋体"/>
          <w:b/>
          <w:sz w:val="21"/>
        </w:rPr>
        <w:t xml:space="preserve">项的岗位（</w:t>
      </w:r>
      <w:r>
        <w:rPr>
          <w:rFonts w:hint="eastAsia" w:ascii="宋体" w:hAnsi="宋体"/>
          <w:b/>
          <w:color w:val="000000"/>
          <w:spacing w:val="-7"/>
          <w:sz w:val="21"/>
          <w:szCs w:val="21"/>
        </w:rPr>
        <w:t xml:space="preserve">代课</w:t>
      </w:r>
      <w:r>
        <w:rPr>
          <w:rFonts w:hint="eastAsia" w:ascii="宋体" w:hAnsi="宋体"/>
          <w:b/>
          <w:color w:val="000000"/>
          <w:spacing w:val="-7"/>
          <w:sz w:val="21"/>
          <w:szCs w:val="21"/>
          <w:lang w:val="en-US" w:eastAsia="zh-CN"/>
        </w:rPr>
        <w:t xml:space="preserve">老</w:t>
      </w:r>
      <w:r>
        <w:rPr>
          <w:rFonts w:hint="eastAsia" w:ascii="宋体" w:hAnsi="宋体"/>
          <w:b/>
          <w:color w:val="000000"/>
          <w:spacing w:val="-7"/>
          <w:sz w:val="21"/>
          <w:szCs w:val="21"/>
        </w:rPr>
        <w:t xml:space="preserve">师：</w:t>
      </w:r>
      <w:r>
        <w:rPr>
          <w:rFonts w:hint="eastAsia" w:ascii="宋体" w:hAnsi="宋体"/>
          <w:b/>
          <w:color w:val="000000" w:themeColor="text1"/>
          <w:sz w:val="21"/>
          <w:szCs w:val="21"/>
          <w14:textFill>
            <w14:solidFill>
              <w14:schemeClr w14:val="tx1"/>
            </w14:solidFill>
          </w14:textFill>
        </w:rPr>
        <w:t xml:space="preserve">教师资格证书；</w:t>
      </w:r>
      <w:r>
        <w:rPr>
          <w:rFonts w:hint="eastAsia" w:ascii="宋体" w:hAnsi="宋体"/>
          <w:b/>
          <w:sz w:val="21"/>
        </w:rPr>
        <w:t xml:space="preserve">投标文件中须提供相应的证书</w:t>
      </w:r>
      <w:r>
        <w:rPr>
          <w:rFonts w:hint="eastAsia" w:ascii="宋体" w:hAnsi="宋体"/>
          <w:b/>
          <w:sz w:val="21"/>
          <w:lang w:val="en-US" w:eastAsia="zh-CN"/>
        </w:rPr>
        <w:t xml:space="preserve">扫描</w:t>
      </w:r>
      <w:r>
        <w:rPr>
          <w:rFonts w:hint="eastAsia" w:ascii="宋体" w:hAnsi="宋体"/>
          <w:b/>
          <w:sz w:val="21"/>
        </w:rPr>
        <w:t xml:space="preserve">件，未提供视为非实质性响应。</w:t>
      </w:r>
      <w:r/>
    </w:p>
    <w:p>
      <w:pPr>
        <w:pStyle w:val="86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4"/>
      <w:r/>
      <w:bookmarkEnd w:id="95"/>
      <w:r/>
      <w:bookmarkStart w:id="101" w:name="_Toc105397788"/>
      <w:r/>
      <w:bookmarkStart w:id="10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5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rPr>
          <w:rFonts w:ascii="宋体" w:hAnsi="宋体"/>
        </w:rPr>
      </w:pPr>
      <w:r>
        <w:rPr>
          <w:rFonts w:ascii="宋体" w:hAnsi="宋体"/>
        </w:rPr>
      </w:r>
      <w:r/>
    </w:p>
    <w:p>
      <w:pPr>
        <w:pStyle w:val="869"/>
        <w:rPr>
          <w:rFonts w:ascii="宋体" w:hAnsi="宋体"/>
        </w:rPr>
      </w:pPr>
      <w:r>
        <w:rPr>
          <w:rFonts w:ascii="宋体" w:hAnsi="宋体"/>
        </w:rPr>
      </w:r>
      <w:r/>
    </w:p>
    <w:p>
      <w:pPr>
        <w:rPr>
          <w:rFonts w:ascii="宋体" w:hAnsi="宋体"/>
        </w:rPr>
      </w:pPr>
      <w:r>
        <w:rPr>
          <w:rFonts w:ascii="宋体" w:hAnsi="宋体"/>
        </w:rPr>
      </w:r>
      <w:r/>
    </w:p>
    <w:p>
      <w:pPr>
        <w:pStyle w:val="869"/>
      </w:p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lang w:eastAsia="zh-CN"/>
        </w:rPr>
        <w:t xml:space="preserve">江苏维岳工程咨询有限公司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5818" w:firstLine="224"/>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0" w:firstLine="0"/>
      </w:pPr>
      <w:r/>
      <w:r/>
    </w:p>
    <w:p>
      <w:pPr>
        <w:ind w:left="0"/>
        <w:rPr>
          <w:rFonts w:ascii="宋体" w:hAnsi="宋体"/>
          <w:b/>
          <w:bCs/>
          <w:sz w:val="21"/>
          <w:szCs w:val="21"/>
        </w:rPr>
        <w:outlineLvl w:val="0"/>
      </w:pPr>
      <w:r/>
      <w:bookmarkStart w:id="106" w:name="_Toc103258864"/>
      <w:r/>
      <w:bookmarkStart w:id="107"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5818" w:firstLine="224"/>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pStyle w:val="869"/>
        <w:ind w:left="0" w:firstLine="0"/>
        <w:rPr>
          <w:rFonts w:ascii="Calibri" w:hAnsi="Calibri" w:cs="宋体"/>
          <w:lang w:val="zh-CN"/>
        </w:rPr>
      </w:pPr>
      <w:r>
        <w:rPr>
          <w:rFonts w:ascii="Calibri" w:hAnsi="Calibri" w:cs="宋体"/>
          <w:lang w:val="zh-CN"/>
        </w:rPr>
      </w:r>
      <w:r/>
    </w:p>
    <w:p>
      <w:pPr>
        <w:rPr>
          <w:rFonts w:ascii="Calibri" w:hAnsi="Calibri" w:cs="宋体"/>
          <w:lang w:val="zh-CN"/>
        </w:rPr>
      </w:pPr>
      <w:r>
        <w:rPr>
          <w:rFonts w:ascii="Calibri" w:hAnsi="Calibri" w:cs="宋体"/>
          <w:lang w:val="zh-CN"/>
        </w:rPr>
      </w:r>
      <w:r/>
    </w:p>
    <w:p>
      <w:pPr>
        <w:pStyle w:val="869"/>
        <w:rPr>
          <w:rFonts w:ascii="Calibri" w:hAnsi="Calibri" w:cs="宋体"/>
          <w:lang w:val="zh-CN"/>
        </w:rPr>
      </w:pPr>
      <w:r>
        <w:rPr>
          <w:rFonts w:ascii="Calibri" w:hAnsi="Calibri" w:cs="宋体"/>
          <w:lang w:val="zh-CN"/>
        </w:rPr>
      </w:r>
      <w:r/>
    </w:p>
    <w:p>
      <w:pPr>
        <w:rPr>
          <w:rFonts w:ascii="Calibri" w:hAnsi="Calibri" w:cs="宋体"/>
          <w:lang w:val="zh-CN"/>
        </w:rPr>
      </w:pPr>
      <w:r>
        <w:rPr>
          <w:rFonts w:ascii="Calibri" w:hAnsi="Calibri" w:cs="宋体"/>
          <w:lang w:val="zh-CN"/>
        </w:rPr>
      </w:r>
      <w:r/>
    </w:p>
    <w:p>
      <w:pPr>
        <w:pStyle w:val="869"/>
        <w:rPr>
          <w:rFonts w:ascii="Calibri" w:hAnsi="Calibri" w:cs="宋体"/>
          <w:lang w:val="zh-CN"/>
        </w:rPr>
      </w:pPr>
      <w:r>
        <w:rPr>
          <w:rFonts w:ascii="Calibri" w:hAnsi="Calibri" w:cs="宋体"/>
          <w:lang w:val="zh-CN"/>
        </w:rPr>
      </w:r>
      <w:r/>
    </w:p>
    <w:p>
      <w:pPr>
        <w:rPr>
          <w:lang w:val="zh-CN"/>
        </w:rPr>
      </w:pPr>
      <w:r>
        <w:rPr>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lang w:eastAsia="zh-CN"/>
          <w14:textFill>
            <w14:solidFill>
              <w14:schemeClr w14:val="tx1"/>
            </w14:solidFill>
          </w14:textFill>
        </w:rPr>
        <w:t xml:space="preserve">江苏维岳工程咨询有限公司</w:t>
      </w:r>
      <w:r>
        <w:rPr>
          <w:rFonts w:ascii="宋体" w:hAnsi="宋体"/>
          <w:color w:val="000000" w:themeColor="text1"/>
          <w:sz w:val="21"/>
          <w:szCs w:val="21"/>
          <w14:textFill>
            <w14:solidFill>
              <w14:schemeClr w14:val="tx1"/>
            </w14:solidFill>
          </w14:textFill>
        </w:rPr>
        <w:t xml:space="preserve">：</w:t>
      </w:r>
      <w:r/>
    </w:p>
    <w:p>
      <w:pPr>
        <w:pStyle w:val="86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5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auto"/>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50%的或者投标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Start w:id="109" w:name="OLE_LINK16"/>
      <w:r/>
      <w:bookmarkStart w:id="110" w:name="OLE_LINK17"/>
      <w:r>
        <w:rPr>
          <w:rFonts w:hint="eastAsia" w:ascii="宋体" w:hAnsi="宋体"/>
          <w:b/>
          <w:color w:val="000000" w:themeColor="text1"/>
          <w:sz w:val="21"/>
          <w:szCs w:val="21"/>
          <w:lang w:val="zh-CN"/>
          <w14:textFill>
            <w14:solidFill>
              <w14:schemeClr w14:val="tx1"/>
            </w14:solidFill>
          </w14:textFill>
        </w:rPr>
        <w:t xml:space="preserve">的</w:t>
      </w:r>
      <w:bookmarkEnd w:id="108"/>
      <w:r/>
      <w:bookmarkEnd w:id="109"/>
      <w:r/>
      <w:bookmarkEnd w:id="110"/>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69"/>
      </w:pPr>
      <w:r/>
      <w:r/>
    </w:p>
    <w:p>
      <w:pPr>
        <w:pStyle w:val="843"/>
        <w:ind w:left="0" w:firstLine="0"/>
        <w:rPr>
          <w:rFonts w:ascii="宋体" w:hAnsi="宋体"/>
          <w:b/>
          <w:sz w:val="44"/>
          <w:szCs w:val="22"/>
        </w:rPr>
      </w:pPr>
      <w:r/>
      <w:bookmarkStart w:id="111" w:name="_Toc4098"/>
      <w:r/>
      <w:bookmarkStart w:id="112" w:name="_Toc23660"/>
      <w:r/>
      <w:bookmarkStart w:id="113" w:name="_Toc105397793"/>
      <w:r/>
      <w:r/>
    </w:p>
    <w:p>
      <w:pPr>
        <w:pStyle w:val="843"/>
        <w:ind w:left="0" w:firstLine="0"/>
        <w:jc w:val="center"/>
        <w:spacing w:line="360" w:lineRule="auto"/>
        <w:rPr>
          <w:rFonts w:ascii="宋体" w:hAnsi="宋体"/>
          <w:b/>
          <w:sz w:val="44"/>
          <w:szCs w:val="22"/>
        </w:rPr>
      </w:pPr>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rPr>
      </w:pPr>
      <w:r>
        <w:rPr>
          <w:rFonts w:hint="eastAsia" w:ascii="宋体" w:hAnsi="宋体"/>
          <w:sz w:val="21"/>
          <w:lang w:eastAsia="zh-CN"/>
        </w:rPr>
        <w:t xml:space="preserve">江苏维岳工程咨询有限公司</w:t>
      </w:r>
      <w:r>
        <w:rPr>
          <w:rFonts w:ascii="宋体" w:hAnsi="宋体"/>
          <w:sz w:val="21"/>
        </w:rPr>
        <w:t xml:space="preserve">受</w:t>
      </w:r>
      <w:r>
        <w:rPr>
          <w:rFonts w:hint="eastAsia" w:ascii="宋体" w:hAnsi="宋体"/>
          <w:sz w:val="21"/>
          <w:szCs w:val="21"/>
          <w:u w:val="single"/>
        </w:rPr>
        <w:t xml:space="preserve"> 苏州市吴中区郭巷实验幼儿园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lang w:eastAsia="zh-CN"/>
        </w:rPr>
        <w:t xml:space="preserve">2026-2027年郭巷实验幼儿园学前教育服务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一、项目编号：</w:t>
      </w:r>
      <w:r>
        <w:rPr>
          <w:rFonts w:hint="eastAsia" w:ascii="宋体" w:hAnsi="宋体"/>
          <w:sz w:val="21"/>
          <w:lang w:eastAsia="zh-CN"/>
        </w:rPr>
        <w:t xml:space="preserve">JSZC-320506006-WYJS-G2026-0009</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二、项目名称：</w:t>
      </w:r>
      <w:r>
        <w:rPr>
          <w:rFonts w:hint="eastAsia" w:ascii="宋体" w:hAnsi="宋体"/>
          <w:sz w:val="21"/>
          <w:lang w:eastAsia="zh-CN"/>
        </w:rPr>
        <w:t xml:space="preserve">2026-2027年郭巷实验幼儿园学前教育服务</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rPr>
        <w:t xml:space="preserve">三、预算金额：</w:t>
      </w:r>
      <w:r>
        <w:rPr>
          <w:rFonts w:hint="eastAsia" w:ascii="宋体" w:hAnsi="宋体"/>
          <w:bCs/>
          <w:sz w:val="21"/>
          <w:szCs w:val="21"/>
          <w:lang w:eastAsia="zh-CN"/>
        </w:rPr>
        <w:t xml:space="preserve">人民币肆佰伍拾柒万陆仟肆佰元整 (￥4576400.00元）</w:t>
      </w:r>
      <w:r/>
    </w:p>
    <w:p>
      <w:pPr>
        <w:pStyle w:val="860"/>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人民币肆佰伍拾柒万陆仟肆佰元整 (￥4576400.00元）</w:t>
      </w:r>
      <w:r/>
    </w:p>
    <w:p>
      <w:pPr>
        <w:ind w:left="0" w:firstLine="420"/>
        <w:spacing w:line="360" w:lineRule="auto"/>
        <w:tabs>
          <w:tab w:val="left" w:pos="420" w:leader="none"/>
        </w:tabs>
        <w:rPr>
          <w:rFonts w:hint="eastAsia" w:ascii="宋体" w:hAnsi="宋体"/>
          <w:sz w:val="21"/>
          <w:lang w:val="en-US" w:eastAsia="zh-CN"/>
        </w:rPr>
      </w:pPr>
      <w:r>
        <w:rPr>
          <w:rFonts w:hint="eastAsia" w:ascii="宋体" w:hAnsi="宋体"/>
          <w:sz w:val="21"/>
        </w:rPr>
        <w:t xml:space="preserve">五、合同履行期限：</w:t>
      </w:r>
      <w:bookmarkStart w:id="115" w:name="OLE_LINK97"/>
      <w:r/>
      <w:bookmarkStart w:id="116" w:name="OLE_LINK96"/>
      <w:r>
        <w:rPr>
          <w:rFonts w:hint="eastAsia" w:ascii="宋体" w:hAnsi="宋体"/>
          <w:sz w:val="21"/>
        </w:rPr>
        <w:t xml:space="preserve">自合同签订之日起</w:t>
      </w:r>
      <w:r>
        <w:rPr>
          <w:rFonts w:hint="eastAsia" w:ascii="宋体" w:hAnsi="宋体"/>
          <w:sz w:val="21"/>
          <w:lang w:val="en-US" w:eastAsia="zh-CN"/>
        </w:rPr>
        <w:t xml:space="preserve">2</w:t>
      </w:r>
      <w:r>
        <w:rPr>
          <w:rFonts w:hint="eastAsia" w:ascii="宋体" w:hAnsi="宋体"/>
          <w:sz w:val="21"/>
        </w:rPr>
        <w:t xml:space="preserve">年</w:t>
      </w:r>
      <w:bookmarkEnd w:id="115"/>
      <w:r/>
      <w:bookmarkEnd w:id="116"/>
      <w:r>
        <w:rPr>
          <w:rFonts w:hint="eastAsia" w:ascii="宋体" w:hAnsi="宋体"/>
          <w:sz w:val="21"/>
          <w:lang w:val="en-US" w:eastAsia="zh-CN"/>
        </w:rPr>
        <w:t xml:space="preserve">；</w:t>
      </w:r>
      <w:r/>
    </w:p>
    <w:p>
      <w:pPr>
        <w:ind w:left="0" w:firstLine="420"/>
        <w:spacing w:line="360" w:lineRule="auto"/>
        <w:tabs>
          <w:tab w:val="left" w:pos="420" w:leader="none"/>
        </w:tabs>
        <w:rPr>
          <w:rFonts w:hint="eastAsia" w:ascii="宋体" w:hAnsi="宋体" w:eastAsia="宋体"/>
          <w:sz w:val="21"/>
          <w:lang w:eastAsia="zh-CN"/>
        </w:rPr>
      </w:pPr>
      <w:r>
        <w:rPr>
          <w:rFonts w:hint="eastAsia" w:ascii="宋体" w:hAnsi="宋体"/>
          <w:sz w:val="21"/>
        </w:rPr>
        <w:t xml:space="preserve">六、招标内容：</w:t>
      </w:r>
      <w:r/>
    </w:p>
    <w:p>
      <w:pPr>
        <w:ind w:left="0" w:firstLine="420"/>
        <w:spacing w:line="360" w:lineRule="auto"/>
        <w:tabs>
          <w:tab w:val="left" w:pos="0" w:leader="none"/>
        </w:tabs>
        <w:rPr>
          <w:rFonts w:hint="default" w:ascii="宋体" w:hAnsi="宋体" w:eastAsia="宋体"/>
          <w:b/>
          <w:bCs/>
          <w:sz w:val="21"/>
          <w:lang w:val="en-US" w:eastAsia="zh-CN"/>
        </w:rPr>
      </w:pPr>
      <w:r>
        <w:rPr>
          <w:rFonts w:hint="eastAsia" w:ascii="宋体" w:hAnsi="宋体"/>
          <w:b/>
          <w:bCs/>
          <w:sz w:val="21"/>
          <w:lang w:eastAsia="zh-CN"/>
        </w:rPr>
        <w:t xml:space="preserve">（</w:t>
      </w:r>
      <w:r>
        <w:rPr>
          <w:rFonts w:hint="eastAsia" w:ascii="宋体" w:hAnsi="宋体"/>
          <w:b/>
          <w:bCs/>
          <w:sz w:val="21"/>
          <w:lang w:val="en-US" w:eastAsia="zh-CN"/>
        </w:rPr>
        <w:t xml:space="preserve">一</w:t>
      </w:r>
      <w:r>
        <w:rPr>
          <w:rFonts w:hint="eastAsia" w:ascii="宋体" w:hAnsi="宋体"/>
          <w:b/>
          <w:bCs/>
          <w:sz w:val="21"/>
          <w:lang w:eastAsia="zh-CN"/>
        </w:rPr>
        <w:t xml:space="preserve">）</w:t>
      </w:r>
      <w:r>
        <w:rPr>
          <w:rFonts w:hint="eastAsia" w:ascii="宋体" w:hAnsi="宋体"/>
          <w:b/>
          <w:bCs/>
          <w:sz w:val="21"/>
          <w:lang w:val="en-US" w:eastAsia="zh-CN"/>
        </w:rPr>
        <w:t xml:space="preserve">岗位职责</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保育员岗位（共计 32 名）</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幼儿一日生活全流程照料</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严格按照幼儿园一日作息流程，配合班级教师完成幼儿晨间入园晨检辅助、体温与精神状态观察；负责幼儿饮用水、正餐、点心分餐、餐后桌面清洁；全程看护幼儿午睡、被褥整理、作息管理；细致完成幼儿盥洗、如厕、洗手、个人衣物整理等照料工作，实时观察幼儿身体、情绪变化，一旦发现幼儿不适、异常行为第一时间上报班级教师及园保健老师，杜绝幼儿独处、无人看管等安全隐患。</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教学与主题活动辅助保障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协助班级教师开展集体教学、区域自主游戏、户外体能训练等日常教学活动，提前完成活动道具准备、场地布置、物资收纳；活动全程维持幼儿活动秩序，重点看护幼儿活动安全，配合教师开展教学引导工作。配合幼儿园节日主题活动、家长开放日、文艺汇演、户外研学、安全教育活动等专项工作，负责活动前期筹备、现场秩序维护、活动结束场地清理、物资回收等全流程工作。</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（3）</w:t>
      </w:r>
      <w:r>
        <w:rPr>
          <w:rFonts w:hint="eastAsia" w:ascii="宋体" w:hAnsi="宋体"/>
          <w:sz w:val="21"/>
        </w:rPr>
        <w:t xml:space="preserve">班级卫生、防疫消杀工作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严格落实疾控、教育部门卫生防疫消杀标准，每日对教室地面、桌椅、玩具教具、门把手、水杯毛巾、幼儿床铺开展清洁、擦拭、消毒、通风作业；每周定期完成玩具暴晒、被褥晾晒、班级深度清洁；及时清理班级垃圾、收纳教学物资，保持班级环境整洁、无异味、通风达标，完整填写每日消杀台账，做到防疫工作全程可追溯、可核查。</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（4）</w:t>
      </w:r>
      <w:r>
        <w:rPr>
          <w:rFonts w:hint="eastAsia" w:ascii="宋体" w:hAnsi="宋体"/>
          <w:sz w:val="21"/>
        </w:rPr>
        <w:t xml:space="preserve">台账登记与日常配合工作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协助教师完成班级保育台账、卫生消毒记录、幼儿出勤辅助统计、班级物资领用登记等基础资料整理归档；严格遵守幼儿园师德师风管理规定，言行温和规范，爱护全体幼儿；主动配合园方组织的保育培训、卫生专项检查、安全督查、上级迎检等工作，无条件服从幼儿园统一调度与管理。</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保健老师岗位（共计 1 名）</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全园幼儿健康统筹管理</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牵头建立幼儿园幼儿健康管理制度，每日统筹管理全园幼儿晨检、午检、日常健康巡查工作，及时排查幼儿身体异常、传染病潜在隐患；建立全园幼儿统一健康台账，针对体弱幼儿、过敏体质、特殊疾病幼儿建立专项看护档案，持续跟踪健康状况；常态化开展幼儿常见病、季节性传染病预防工作，做好患病幼儿隔离、随访、康复返校核查工作。</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全园卫生防疫与消杀督导工作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制定学期、月度、日常三级消杀工作计划，统一规范消杀药剂配比、消杀频次、操作流程；日常督导 32 名保育员落实班级、公共区域消杀保洁工作，定期开展全园卫生深度专项检查，及时下发卫生隐患整改通知，跟踪整改闭环；对接辖区疾控中心、卫健局完成防疫报备、专项检查迎检、防疫资料上报等全部工作。</w:t>
      </w:r>
      <w:r/>
    </w:p>
    <w:p>
      <w:pPr>
        <w:ind w:left="0" w:firstLine="420"/>
        <w:spacing w:line="360" w:lineRule="auto"/>
        <w:tabs>
          <w:tab w:val="left" w:pos="0" w:leader="none"/>
        </w:tabs>
        <w:rPr>
          <w:rFonts w:hint="eastAsia" w:ascii="宋体" w:hAnsi="宋体"/>
          <w:sz w:val="21"/>
        </w:rPr>
      </w:pPr>
      <w:r>
        <w:rPr>
          <w:rFonts w:hint="eastAsia" w:ascii="宋体" w:hAnsi="宋体"/>
          <w:sz w:val="21"/>
          <w:lang w:eastAsia="zh-CN"/>
        </w:rPr>
        <w:t xml:space="preserve">（</w:t>
      </w:r>
      <w:r>
        <w:rPr>
          <w:rFonts w:hint="eastAsia" w:ascii="宋体" w:hAnsi="宋体"/>
          <w:sz w:val="21"/>
          <w:lang w:val="en-US" w:eastAsia="zh-CN"/>
        </w:rPr>
        <w:t xml:space="preserve">3</w:t>
      </w:r>
      <w:r>
        <w:rPr>
          <w:rFonts w:hint="eastAsia" w:ascii="宋体" w:hAnsi="宋体"/>
          <w:sz w:val="21"/>
          <w:lang w:eastAsia="zh-CN"/>
        </w:rPr>
        <w:t xml:space="preserve">）</w:t>
      </w:r>
      <w:r>
        <w:rPr>
          <w:rFonts w:hint="eastAsia" w:ascii="宋体" w:hAnsi="宋体"/>
          <w:sz w:val="21"/>
        </w:rPr>
        <w:t xml:space="preserve">保健物资与校园卫生管控</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负责幼儿园急救药品、防疫消杀物资、幼儿保健用品的采购申报、入库登记、分类存放、过期物资更换处置；常态化监督园区饮用水、食堂环境卫生、班级教具玩具卫生条件，定期开展卫生安全专项排查，消除各类卫生安全隐患；负责全园卫生数据统计、月度季度报表、健康档案分类归档工作。</w:t>
      </w:r>
      <w:r/>
    </w:p>
    <w:p>
      <w:pPr>
        <w:ind w:left="0" w:firstLine="420"/>
        <w:spacing w:line="360" w:lineRule="auto"/>
        <w:tabs>
          <w:tab w:val="left" w:pos="0" w:leader="none"/>
        </w:tabs>
        <w:rPr>
          <w:rFonts w:hint="eastAsia" w:ascii="宋体" w:hAnsi="宋体"/>
          <w:sz w:val="21"/>
        </w:rPr>
      </w:pPr>
      <w:r>
        <w:rPr>
          <w:rFonts w:hint="eastAsia" w:ascii="宋体" w:hAnsi="宋体"/>
          <w:sz w:val="21"/>
          <w:lang w:eastAsia="zh-CN"/>
        </w:rPr>
        <w:t xml:space="preserve">（</w:t>
      </w:r>
      <w:r>
        <w:rPr>
          <w:rFonts w:hint="eastAsia" w:ascii="宋体" w:hAnsi="宋体"/>
          <w:sz w:val="21"/>
          <w:lang w:val="en-US" w:eastAsia="zh-CN"/>
        </w:rPr>
        <w:t xml:space="preserve">4</w:t>
      </w:r>
      <w:r>
        <w:rPr>
          <w:rFonts w:hint="eastAsia" w:ascii="宋体" w:hAnsi="宋体"/>
          <w:sz w:val="21"/>
          <w:lang w:eastAsia="zh-CN"/>
        </w:rPr>
        <w:t xml:space="preserve">）</w:t>
      </w:r>
      <w:r>
        <w:rPr>
          <w:rFonts w:hint="eastAsia" w:ascii="宋体" w:hAnsi="宋体"/>
          <w:sz w:val="21"/>
        </w:rPr>
        <w:t xml:space="preserve">健康宣教与突发健康应急处置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定期面向园内教职工、在园幼儿、幼儿家长开展传染病预防、幼儿日常保健、意外伤害防护科普宣教工作；幼儿发生磕碰擦伤、突发呕吐、身体不适等情况时，第一时间开展现场应急处置，同步联系幼儿家长、对接医疗机构，完整留存处置记录；全程配合幼儿园消防安全演练、卫生健康专项演练、办园等级评审、卫生专项督导等工作。</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3.</w:t>
      </w:r>
      <w:r>
        <w:rPr>
          <w:rFonts w:hint="eastAsia" w:ascii="宋体" w:hAnsi="宋体"/>
          <w:sz w:val="21"/>
        </w:rPr>
        <w:t xml:space="preserve">代课老师岗位（共计 1 名）</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教师临时缺岗应急代课教学</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园内专任教师因事假、病假、外出培训、教研参会、公务出差等情况临时缺岗时，代课老师无条件承接对应班级全天教学、幼儿看护、课堂秩序管理、户外活动组织等全部教学工作，严格按照幼儿园统一教学大纲、月度教学计划开展授课，保证教学进度、课堂教学质量、幼儿看护标准不降低。</w:t>
      </w:r>
      <w:r/>
    </w:p>
    <w:p>
      <w:pPr>
        <w:ind w:left="0" w:firstLine="420"/>
        <w:spacing w:line="360" w:lineRule="auto"/>
        <w:tabs>
          <w:tab w:val="left" w:pos="0" w:leader="none"/>
        </w:tabs>
        <w:rPr>
          <w:rFonts w:hint="eastAsia" w:ascii="宋体" w:hAnsi="宋体"/>
          <w:sz w:val="21"/>
        </w:rPr>
      </w:pPr>
      <w:r>
        <w:rPr>
          <w:rFonts w:hint="eastAsia" w:ascii="宋体" w:hAnsi="宋体"/>
          <w:sz w:val="21"/>
          <w:lang w:eastAsia="zh-CN"/>
        </w:rPr>
        <w:t xml:space="preserve">（</w:t>
      </w:r>
      <w:r>
        <w:rPr>
          <w:rFonts w:hint="eastAsia" w:ascii="宋体" w:hAnsi="宋体"/>
          <w:sz w:val="21"/>
          <w:lang w:val="en-US" w:eastAsia="zh-CN"/>
        </w:rPr>
        <w:t xml:space="preserve">2</w:t>
      </w:r>
      <w:r>
        <w:rPr>
          <w:rFonts w:hint="eastAsia" w:ascii="宋体" w:hAnsi="宋体"/>
          <w:sz w:val="21"/>
          <w:lang w:eastAsia="zh-CN"/>
        </w:rPr>
        <w:t xml:space="preserve">）</w:t>
      </w:r>
      <w:r>
        <w:rPr>
          <w:rFonts w:hint="eastAsia" w:ascii="宋体" w:hAnsi="宋体"/>
          <w:sz w:val="21"/>
        </w:rPr>
        <w:t xml:space="preserve">日常教学辅助工作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无代课任务期间，协助园教务处、教研组开展常态化教学辅助工作，包含教案整理归档、幼儿成长手册完善、教学物资盘点筹备、班级教学环境创设；全程参与园内集体教研、公开课听课评课、教学研讨交流等专项工作，配合教研组完善各类教学资料。</w:t>
      </w:r>
      <w:r/>
    </w:p>
    <w:p>
      <w:pPr>
        <w:ind w:left="0" w:firstLine="420"/>
        <w:spacing w:line="360" w:lineRule="auto"/>
        <w:tabs>
          <w:tab w:val="left" w:pos="0" w:leader="none"/>
        </w:tabs>
        <w:rPr>
          <w:rFonts w:hint="eastAsia" w:ascii="宋体" w:hAnsi="宋体"/>
          <w:sz w:val="21"/>
        </w:rPr>
      </w:pPr>
      <w:r>
        <w:rPr>
          <w:rFonts w:hint="eastAsia" w:ascii="宋体" w:hAnsi="宋体"/>
          <w:sz w:val="21"/>
          <w:lang w:eastAsia="zh-CN"/>
        </w:rPr>
        <w:t xml:space="preserve">（</w:t>
      </w:r>
      <w:r>
        <w:rPr>
          <w:rFonts w:hint="eastAsia" w:ascii="宋体" w:hAnsi="宋体"/>
          <w:sz w:val="21"/>
          <w:lang w:val="en-US" w:eastAsia="zh-CN"/>
        </w:rPr>
        <w:t xml:space="preserve">3</w:t>
      </w:r>
      <w:r>
        <w:rPr>
          <w:rFonts w:hint="eastAsia" w:ascii="宋体" w:hAnsi="宋体"/>
          <w:sz w:val="21"/>
          <w:lang w:eastAsia="zh-CN"/>
        </w:rPr>
        <w:t xml:space="preserve">）</w:t>
      </w:r>
      <w:r>
        <w:rPr>
          <w:rFonts w:hint="eastAsia" w:ascii="宋体" w:hAnsi="宋体"/>
          <w:sz w:val="21"/>
        </w:rPr>
        <w:t xml:space="preserve">主题活动与上级迎检配合</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协助组织幼儿园节日主题活动、教学成果展示、亲子实践活动、研学活动，负责活动方案落地、现场幼儿秩序维护、活动资料拍照留存、活动收尾清理；配合教育局教学质量督导、学前教育专项检查、办园等级评审等迎检工作，完善各类教学辅助台账、归档教学备查资料。</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（4）</w:t>
      </w:r>
      <w:r>
        <w:rPr>
          <w:rFonts w:hint="eastAsia" w:ascii="宋体" w:hAnsi="宋体"/>
          <w:sz w:val="21"/>
        </w:rPr>
        <w:t xml:space="preserve">常态化在岗待命管理</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严格遵守幼儿园教职工统一教学作息制度，工作日全程在岗待命，随时承接临时顶岗代课任务；服从园教学管理部门统一调度，主动完成园方交办的各类教学辅助临时性工作，保障全园教学工作持续平稳推进。</w:t>
      </w:r>
      <w:r/>
    </w:p>
    <w:p>
      <w:pPr>
        <w:ind w:left="0" w:firstLine="420"/>
        <w:spacing w:line="360" w:lineRule="auto"/>
        <w:tabs>
          <w:tab w:val="left" w:pos="0" w:leader="none"/>
        </w:tabs>
        <w:rPr>
          <w:rFonts w:hint="eastAsia" w:ascii="宋体" w:hAnsi="宋体" w:eastAsia="宋体"/>
          <w:sz w:val="21"/>
          <w:lang w:val="en-US" w:eastAsia="zh-CN"/>
        </w:rPr>
      </w:pPr>
      <w:r>
        <w:rPr>
          <w:rFonts w:hint="eastAsia" w:ascii="宋体" w:hAnsi="宋体"/>
          <w:b/>
          <w:bCs/>
          <w:sz w:val="21"/>
          <w:lang w:val="en-US" w:eastAsia="zh-CN"/>
        </w:rPr>
        <w:t xml:space="preserve">注：上述岗位</w:t>
      </w:r>
      <w:r>
        <w:rPr>
          <w:rFonts w:hint="eastAsia" w:ascii="宋体" w:hAnsi="宋体"/>
          <w:b/>
          <w:bCs/>
          <w:sz w:val="21"/>
        </w:rPr>
        <w:t xml:space="preserve">均为幼儿园刚需辅助岗位，不涉及园所核心管理工作，全部岗位制定标准化操作细则、工作流程，</w:t>
      </w:r>
      <w:r>
        <w:rPr>
          <w:rFonts w:hint="eastAsia" w:ascii="宋体" w:hAnsi="宋体"/>
          <w:b/>
          <w:bCs/>
          <w:sz w:val="21"/>
          <w:lang w:val="en-US" w:eastAsia="zh-CN"/>
        </w:rPr>
        <w:t xml:space="preserve">需</w:t>
      </w:r>
      <w:r>
        <w:rPr>
          <w:rFonts w:hint="eastAsia" w:ascii="宋体" w:hAnsi="宋体"/>
          <w:b/>
          <w:bCs/>
          <w:sz w:val="21"/>
        </w:rPr>
        <w:t xml:space="preserve">完全匹配公办幼儿园办学规范与上级部门督查标准</w:t>
      </w:r>
      <w:r>
        <w:rPr>
          <w:rFonts w:hint="eastAsia" w:ascii="宋体" w:hAnsi="宋体"/>
          <w:b/>
          <w:bCs/>
          <w:sz w:val="21"/>
          <w:lang w:eastAsia="zh-CN"/>
        </w:rPr>
        <w:t xml:space="preserve">。</w:t>
      </w:r>
      <w:r/>
    </w:p>
    <w:p>
      <w:pPr>
        <w:ind w:left="0" w:firstLine="420"/>
        <w:spacing w:line="360" w:lineRule="auto"/>
        <w:tabs>
          <w:tab w:val="left" w:pos="0" w:leader="none"/>
        </w:tabs>
        <w:rPr>
          <w:rFonts w:ascii="宋体" w:hAnsi="宋体"/>
          <w:b/>
          <w:bCs/>
          <w:sz w:val="21"/>
        </w:rPr>
      </w:pPr>
      <w:r>
        <w:rPr>
          <w:rFonts w:hint="eastAsia" w:ascii="宋体" w:hAnsi="宋体"/>
          <w:b/>
          <w:bCs/>
          <w:sz w:val="21"/>
          <w:lang w:eastAsia="zh-CN"/>
        </w:rPr>
        <w:t xml:space="preserve">（</w:t>
      </w:r>
      <w:r>
        <w:rPr>
          <w:rFonts w:hint="eastAsia" w:ascii="宋体" w:hAnsi="宋体"/>
          <w:b/>
          <w:bCs/>
          <w:sz w:val="21"/>
          <w:lang w:val="en-US" w:eastAsia="zh-CN"/>
        </w:rPr>
        <w:t xml:space="preserve">二</w:t>
      </w:r>
      <w:r>
        <w:rPr>
          <w:rFonts w:hint="eastAsia" w:ascii="宋体" w:hAnsi="宋体"/>
          <w:b/>
          <w:bCs/>
          <w:sz w:val="21"/>
          <w:lang w:eastAsia="zh-CN"/>
        </w:rPr>
        <w:t xml:space="preserve">）</w:t>
      </w:r>
      <w:r>
        <w:rPr>
          <w:rFonts w:hint="eastAsia" w:ascii="宋体" w:hAnsi="宋体"/>
          <w:b/>
          <w:bCs/>
          <w:sz w:val="21"/>
          <w:szCs w:val="21"/>
        </w:rPr>
        <w:t xml:space="preserve">人员配置（最低配置</w:t>
      </w:r>
      <w:r>
        <w:rPr>
          <w:rFonts w:hint="eastAsia" w:ascii="宋体" w:hAnsi="宋体"/>
          <w:b/>
          <w:bCs/>
          <w:sz w:val="21"/>
          <w:szCs w:val="21"/>
          <w:lang w:val="en-US" w:eastAsia="zh-CN"/>
        </w:rPr>
        <w:t xml:space="preserve">34</w:t>
      </w:r>
      <w:r>
        <w:rPr>
          <w:rFonts w:hint="eastAsia" w:ascii="宋体" w:hAnsi="宋体"/>
          <w:b/>
          <w:bCs/>
          <w:sz w:val="21"/>
          <w:szCs w:val="21"/>
        </w:rPr>
        <w:t xml:space="preserve">人）</w:t>
      </w:r>
      <w:r/>
    </w:p>
    <w:tbl>
      <w:tblPr>
        <w:tblStyle w:val="1409"/>
        <w:tblW w:w="992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9"/>
        <w:gridCol w:w="1276"/>
        <w:gridCol w:w="567"/>
        <w:gridCol w:w="1846"/>
        <w:gridCol w:w="705"/>
        <w:gridCol w:w="3402"/>
        <w:gridCol w:w="1418"/>
      </w:tblGrid>
      <w:tr>
        <w:trPr>
          <w:trHeight w:val="64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序号</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岗位</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人数</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年龄要求</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性别</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jc w:val="center"/>
              <w:spacing w:before="219" w:line="225"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基本要求</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工作时间</w:t>
            </w:r>
            <w:r/>
          </w:p>
        </w:tc>
      </w:tr>
      <w:tr>
        <w:trPr>
          <w:trHeight w:val="66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b/>
                <w:bCs/>
                <w:color w:val="000000" w:themeColor="text1"/>
                <w:sz w:val="21"/>
                <w:szCs w:val="21"/>
                <w:lang w:bidi="ar"/>
                <w14:textFill>
                  <w14:solidFill>
                    <w14:schemeClr w14:val="tx1"/>
                  </w14:solidFill>
                </w14:textFill>
              </w:rPr>
              <w:t xml:space="preserve">★</w:t>
            </w:r>
            <w:bookmarkStart w:id="117" w:name="OLE_LINK229"/>
            <w:r/>
            <w:bookmarkStart w:id="118" w:name="OLE_LINK228"/>
            <w:r>
              <w:rPr>
                <w:rFonts w:hint="eastAsia" w:ascii="宋体" w:hAnsi="宋体" w:cs="Times New Roman"/>
                <w:color w:val="000000"/>
                <w:spacing w:val="-7"/>
                <w:sz w:val="21"/>
                <w:szCs w:val="21"/>
              </w:rPr>
              <w:t xml:space="preserve">代课</w:t>
            </w:r>
            <w:r>
              <w:rPr>
                <w:rFonts w:hint="eastAsia" w:ascii="宋体" w:hAnsi="宋体" w:cs="Times New Roman"/>
                <w:color w:val="000000"/>
                <w:spacing w:val="-7"/>
                <w:sz w:val="21"/>
                <w:szCs w:val="21"/>
                <w:lang w:val="en-US" w:eastAsia="zh-CN"/>
              </w:rPr>
              <w:t xml:space="preserve">老</w:t>
            </w:r>
            <w:r>
              <w:rPr>
                <w:rFonts w:hint="eastAsia" w:ascii="宋体" w:hAnsi="宋体" w:cs="Times New Roman"/>
                <w:color w:val="000000"/>
                <w:spacing w:val="-7"/>
                <w:sz w:val="21"/>
                <w:szCs w:val="21"/>
              </w:rPr>
              <w:t xml:space="preserve">师</w:t>
            </w:r>
            <w:bookmarkEnd w:id="117"/>
            <w:r/>
            <w:bookmarkEnd w:id="118"/>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50周岁及以下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pStyle w:val="1410"/>
              <w:spacing w:before="121" w:line="228" w:lineRule="auto"/>
            </w:pPr>
            <w:r>
              <w:rPr>
                <w:rFonts w:hint="eastAsia" w:ascii="宋体" w:hAnsi="宋体" w:eastAsia="宋体" w:cs="Times New Roman"/>
                <w:color w:val="000000"/>
                <w:spacing w:val="-7"/>
                <w:sz w:val="21"/>
                <w:szCs w:val="21"/>
                <w:lang w:eastAsia="en-US"/>
              </w:rPr>
              <w:t xml:space="preserve">有幼儿教师资格证，具备学前教育专业大专及以上学历，证书合法有效、可官方核验；</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7:</w:t>
            </w:r>
            <w:r>
              <w:rPr>
                <w:rFonts w:ascii="宋体" w:hAnsi="宋体" w:cs="Times New Roman"/>
                <w:color w:val="000000"/>
                <w:spacing w:val="-7"/>
                <w:sz w:val="21"/>
                <w:szCs w:val="21"/>
                <w:lang w:eastAsia="en-US"/>
              </w:rPr>
              <w:t xml:space="preserve">40</w:t>
            </w:r>
            <w:r>
              <w:rPr>
                <w:rFonts w:hint="eastAsia" w:ascii="宋体" w:hAnsi="宋体" w:cs="Times New Roman"/>
                <w:color w:val="000000"/>
                <w:spacing w:val="-7"/>
                <w:sz w:val="21"/>
                <w:szCs w:val="21"/>
                <w:lang w:eastAsia="en-US"/>
              </w:rPr>
              <w:t xml:space="preserve">-16:</w:t>
            </w:r>
            <w:r>
              <w:rPr>
                <w:rFonts w:ascii="宋体" w:hAnsi="宋体" w:cs="Times New Roman"/>
                <w:color w:val="000000"/>
                <w:spacing w:val="-7"/>
                <w:sz w:val="21"/>
                <w:szCs w:val="21"/>
                <w:lang w:eastAsia="en-US"/>
              </w:rPr>
              <w:t xml:space="preserve">30</w:t>
            </w:r>
            <w:r/>
          </w:p>
        </w:tc>
      </w:tr>
      <w:tr>
        <w:trPr>
          <w:trHeight w:val="756"/>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t xml:space="preserve">2</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hint="default" w:ascii="宋体" w:hAnsi="宋体" w:eastAsia="宋体" w:cs="Times New Roman"/>
                <w:color w:val="000000"/>
                <w:spacing w:val="-7"/>
                <w:sz w:val="21"/>
                <w:szCs w:val="21"/>
                <w:lang w:val="en-US" w:eastAsia="zh-CN"/>
              </w:rPr>
            </w:pPr>
            <w:r>
              <w:rPr>
                <w:rFonts w:hint="eastAsia" w:ascii="宋体" w:hAnsi="宋体" w:cs="Times New Roman"/>
                <w:color w:val="000000"/>
                <w:spacing w:val="-7"/>
                <w:sz w:val="21"/>
                <w:szCs w:val="21"/>
                <w:lang w:eastAsia="en-US"/>
              </w:rPr>
              <w:t xml:space="preserve">专职保健老师</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bookmarkStart w:id="119" w:name="OLE_LINK195"/>
            <w:r/>
            <w:bookmarkStart w:id="120" w:name="OLE_LINK194"/>
            <w:r>
              <w:rPr>
                <w:rFonts w:hint="eastAsia" w:ascii="宋体" w:hAnsi="宋体" w:cs="Times New Roman"/>
                <w:color w:val="000000"/>
                <w:spacing w:val="-7"/>
                <w:sz w:val="21"/>
                <w:szCs w:val="21"/>
                <w:lang w:eastAsia="en-US"/>
              </w:rPr>
              <w:t xml:space="preserve">50周岁及以下</w:t>
            </w:r>
            <w:bookmarkEnd w:id="119"/>
            <w:r/>
            <w:bookmarkEnd w:id="120"/>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pStyle w:val="1410"/>
              <w:spacing w:before="121" w:line="228" w:lineRule="auto"/>
              <w:rPr>
                <w:rFonts w:cs="Times New Roman"/>
                <w:spacing w:val="-7"/>
                <w:sz w:val="21"/>
                <w:szCs w:val="21"/>
                <w:lang w:eastAsia="zh-CN"/>
              </w:rPr>
            </w:pPr>
            <w:r/>
            <w:bookmarkStart w:id="121" w:name="OLE_LINK222"/>
            <w:r/>
            <w:bookmarkStart w:id="122" w:name="OLE_LINK223"/>
            <w:r>
              <w:rPr>
                <w:rFonts w:hint="eastAsia" w:ascii="宋体" w:hAnsi="宋体" w:eastAsia="宋体" w:cs="Times New Roman"/>
                <w:color w:val="000000"/>
                <w:spacing w:val="-7"/>
                <w:sz w:val="21"/>
                <w:szCs w:val="21"/>
                <w:lang w:eastAsia="en-US"/>
              </w:rPr>
              <w:t xml:space="preserve">全日制护理专业毕业证书，资质可线上核验；</w:t>
            </w:r>
            <w:bookmarkEnd w:id="121"/>
            <w:r/>
            <w:bookmarkEnd w:id="122"/>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7:20-16:30</w:t>
            </w:r>
            <w:r/>
          </w:p>
        </w:tc>
      </w:tr>
      <w:tr>
        <w:trPr>
          <w:trHeight w:val="81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hint="eastAsia" w:ascii="宋体" w:hAnsi="宋体" w:eastAsia="宋体" w:cs="Times New Roman"/>
                <w:color w:val="000000"/>
                <w:spacing w:val="-7"/>
                <w:sz w:val="21"/>
                <w:szCs w:val="21"/>
                <w:lang w:eastAsia="zh-CN"/>
              </w:rPr>
            </w:pPr>
            <w:r>
              <w:rPr>
                <w:rFonts w:hint="eastAsia" w:ascii="宋体" w:hAnsi="宋体" w:cs="Times New Roman"/>
                <w:color w:val="000000"/>
                <w:spacing w:val="-7"/>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s="Times New Roman"/>
                <w:b/>
                <w:bCs/>
                <w:color w:val="000000" w:themeColor="text1"/>
                <w:sz w:val="21"/>
                <w:szCs w:val="21"/>
                <w:lang w:bidi="ar"/>
                <w14:textFill>
                  <w14:solidFill>
                    <w14:schemeClr w14:val="tx1"/>
                  </w14:solidFill>
                </w14:textFill>
              </w:rPr>
            </w:pPr>
            <w:r>
              <w:rPr>
                <w:rFonts w:hint="eastAsia" w:ascii="宋体" w:hAnsi="宋体" w:cs="Times New Roman"/>
                <w:color w:val="000000"/>
                <w:spacing w:val="-7"/>
                <w:sz w:val="21"/>
                <w:szCs w:val="21"/>
                <w:lang w:eastAsia="en-US"/>
              </w:rPr>
              <w:t xml:space="preserve">保育员</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s="Times New Roman"/>
                <w:color w:val="000000"/>
                <w:spacing w:val="-7"/>
                <w:sz w:val="21"/>
                <w:szCs w:val="21"/>
              </w:rPr>
            </w:pPr>
            <w:r>
              <w:rPr>
                <w:rFonts w:hint="eastAsia" w:ascii="宋体" w:hAnsi="宋体" w:cs="Times New Roman"/>
                <w:color w:val="000000"/>
                <w:spacing w:val="-7"/>
                <w:sz w:val="21"/>
                <w:szCs w:val="21"/>
              </w:rPr>
              <w:t xml:space="preserve">3</w:t>
            </w:r>
            <w:r>
              <w:rPr>
                <w:rFonts w:ascii="宋体" w:hAnsi="宋体" w:cs="Times New Roman"/>
                <w:color w:val="000000"/>
                <w:spacing w:val="-7"/>
                <w:sz w:val="21"/>
                <w:szCs w:val="21"/>
              </w:rPr>
              <w:t xml:space="preserve">2</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lang w:eastAsia="en-US"/>
              </w:rPr>
              <w:t xml:space="preserve">50周岁及以下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hint="eastAsia" w:ascii="宋体" w:hAnsi="宋体" w:cs="Times New Roman"/>
                <w:color w:val="000000"/>
                <w:spacing w:val="-7"/>
                <w:sz w:val="21"/>
                <w:szCs w:val="21"/>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jc w:val="left"/>
              <w:spacing w:before="219" w:line="228" w:lineRule="auto"/>
              <w:rPr>
                <w:rFonts w:ascii="宋体" w:hAnsi="宋体" w:cs="Times New Roman"/>
                <w:color w:val="000000"/>
                <w:spacing w:val="-7"/>
                <w:sz w:val="21"/>
                <w:szCs w:val="21"/>
              </w:rPr>
            </w:pPr>
            <w:r>
              <w:rPr>
                <w:rFonts w:cs="Times New Roman"/>
                <w:spacing w:val="6"/>
              </w:rPr>
              <w:t xml:space="preserve">应</w:t>
            </w:r>
            <w:r>
              <w:rPr>
                <w:rFonts w:hint="eastAsia" w:ascii="宋体" w:hAnsi="宋体" w:cs="Times New Roman"/>
                <w:color w:val="000000"/>
                <w:spacing w:val="-7"/>
                <w:sz w:val="21"/>
                <w:szCs w:val="21"/>
                <w:lang w:eastAsia="en-US"/>
              </w:rPr>
              <w:t xml:space="preserve">保育员职业技能等级证书；高中及以上学历，学前教育、幼儿保育相关专业毕业生优先录用。</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s="Times New Roman"/>
                <w:color w:val="000000"/>
                <w:spacing w:val="-7"/>
                <w:sz w:val="21"/>
                <w:szCs w:val="21"/>
              </w:rPr>
            </w:pPr>
            <w:r>
              <w:rPr>
                <w:rFonts w:hint="eastAsia" w:ascii="宋体" w:hAnsi="宋体" w:cs="Times New Roman"/>
                <w:color w:val="000000"/>
                <w:spacing w:val="-7"/>
                <w:sz w:val="21"/>
                <w:szCs w:val="21"/>
                <w:lang w:eastAsia="en-US"/>
              </w:rPr>
              <w:t xml:space="preserve">7:</w:t>
            </w:r>
            <w:r>
              <w:rPr>
                <w:rFonts w:ascii="宋体" w:hAnsi="宋体" w:cs="Times New Roman"/>
                <w:color w:val="000000"/>
                <w:spacing w:val="-7"/>
                <w:sz w:val="21"/>
                <w:szCs w:val="21"/>
                <w:lang w:eastAsia="en-US"/>
              </w:rPr>
              <w:t xml:space="preserve">20</w:t>
            </w:r>
            <w:r>
              <w:rPr>
                <w:rFonts w:hint="eastAsia" w:ascii="宋体" w:hAnsi="宋体" w:cs="Times New Roman"/>
                <w:color w:val="000000"/>
                <w:spacing w:val="-7"/>
                <w:sz w:val="21"/>
                <w:szCs w:val="21"/>
                <w:lang w:eastAsia="en-US"/>
              </w:rPr>
              <w:t xml:space="preserve">-16:</w:t>
            </w:r>
            <w:r>
              <w:rPr>
                <w:rFonts w:ascii="宋体" w:hAnsi="宋体" w:cs="Times New Roman"/>
                <w:color w:val="000000"/>
                <w:spacing w:val="-7"/>
                <w:sz w:val="21"/>
                <w:szCs w:val="21"/>
                <w:lang w:eastAsia="en-US"/>
              </w:rPr>
              <w:t xml:space="preserve">15</w:t>
            </w:r>
            <w:r/>
          </w:p>
        </w:tc>
      </w:tr>
      <w:tr>
        <w:trPr>
          <w:trHeight w:val="818"/>
        </w:trPr>
        <w:tc>
          <w:tcPr>
            <w:gridSpan w:val="2"/>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ind w:left="0"/>
              <w:jc w:val="center"/>
              <w:spacing w:before="219" w:line="228" w:lineRule="auto"/>
              <w:rPr>
                <w:rFonts w:ascii="宋体" w:hAnsi="宋体" w:cs="Times New Roman"/>
                <w:b/>
                <w:bCs/>
                <w:color w:val="000000" w:themeColor="text1"/>
                <w:sz w:val="21"/>
                <w:szCs w:val="21"/>
                <w:lang w:bidi="ar"/>
                <w14:textFill>
                  <w14:solidFill>
                    <w14:schemeClr w14:val="tx1"/>
                  </w14:solidFill>
                </w14:textFill>
              </w:rPr>
            </w:pPr>
            <w:r>
              <w:rPr>
                <w:rFonts w:hint="eastAsia" w:ascii="宋体" w:hAnsi="宋体" w:cs="Times New Roman"/>
                <w:b/>
                <w:bCs/>
                <w:color w:val="000000" w:themeColor="text1"/>
                <w:sz w:val="21"/>
                <w:szCs w:val="21"/>
                <w:lang w:bidi="ar"/>
                <w14:textFill>
                  <w14:solidFill>
                    <w14:schemeClr w14:val="tx1"/>
                  </w14:solidFill>
                </w14:textFill>
              </w:rPr>
              <w:t xml:space="preserve">合计</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hint="default" w:ascii="宋体" w:hAnsi="宋体" w:eastAsia="宋体" w:cs="Times New Roman"/>
                <w:color w:val="000000"/>
                <w:spacing w:val="-7"/>
                <w:sz w:val="21"/>
                <w:szCs w:val="21"/>
                <w:lang w:val="en-US" w:eastAsia="zh-CN"/>
              </w:rPr>
            </w:pPr>
            <w:r>
              <w:rPr>
                <w:rFonts w:hint="eastAsia" w:ascii="宋体" w:hAnsi="宋体" w:cs="Times New Roman"/>
                <w:color w:val="000000"/>
                <w:spacing w:val="-7"/>
                <w:sz w:val="21"/>
                <w:szCs w:val="21"/>
                <w:lang w:val="en-US" w:eastAsia="zh-CN"/>
              </w:rPr>
              <w:t xml:space="preserve">34</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spacing w:before="219" w:line="228" w:lineRule="auto"/>
              <w:rPr>
                <w:rFonts w:ascii="宋体" w:hAnsi="宋体" w:cs="Times New Roman"/>
                <w:color w:val="000000"/>
                <w:spacing w:val="-7"/>
                <w:sz w:val="21"/>
                <w:szCs w:val="21"/>
              </w:rPr>
            </w:pPr>
            <w:r>
              <w:rPr>
                <w:rFonts w:ascii="宋体" w:hAnsi="宋体" w:cs="Times New Roman"/>
                <w:color w:val="000000"/>
                <w:spacing w:val="-7"/>
                <w:sz w:val="21"/>
                <w:szCs w:val="21"/>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s="Times New Roman"/>
                <w:color w:val="000000"/>
                <w:spacing w:val="-7"/>
                <w:sz w:val="21"/>
                <w:szCs w:val="21"/>
                <w:lang w:eastAsia="en-US"/>
              </w:rPr>
            </w:pPr>
            <w:r>
              <w:rPr>
                <w:rFonts w:ascii="宋体" w:hAnsi="宋体" w:cs="Times New Roman"/>
                <w:color w:val="000000"/>
                <w:spacing w:val="-7"/>
                <w:sz w:val="21"/>
                <w:szCs w:val="21"/>
                <w:lang w:eastAsia="en-US"/>
              </w:rPr>
            </w:r>
            <w:r/>
          </w:p>
        </w:tc>
      </w:tr>
    </w:tbl>
    <w:p>
      <w:pPr>
        <w:ind w:left="0" w:firstLine="211"/>
        <w:spacing w:line="360" w:lineRule="auto"/>
        <w:tabs>
          <w:tab w:val="left" w:pos="0" w:leader="none"/>
        </w:tabs>
        <w:rPr>
          <w:rFonts w:ascii="宋体" w:hAnsi="宋体"/>
          <w:b/>
          <w:sz w:val="21"/>
        </w:rPr>
      </w:pPr>
      <w:r/>
      <w:bookmarkStart w:id="123" w:name="OLE_LINK84"/>
      <w:r/>
      <w:bookmarkStart w:id="124" w:name="OLE_LINK83"/>
      <w:r>
        <w:rPr>
          <w:rFonts w:hint="eastAsia" w:ascii="宋体" w:hAnsi="宋体"/>
          <w:b/>
          <w:sz w:val="21"/>
        </w:rPr>
        <w:t xml:space="preserve">（注：以上</w:t>
      </w:r>
      <w:bookmarkStart w:id="125" w:name="OLE_LINK127"/>
      <w:r/>
      <w:bookmarkStart w:id="126" w:name="OLE_LINK54"/>
      <w:r/>
      <w:bookmarkStart w:id="127" w:name="OLE_LINK234"/>
      <w:r/>
      <w:bookmarkStart w:id="128" w:name="OLE_LINK126"/>
      <w:r/>
      <w:bookmarkStart w:id="129" w:name="OLE_LINK74"/>
      <w:r/>
      <w:bookmarkStart w:id="130" w:name="OLE_LINK73"/>
      <w:r>
        <w:rPr>
          <w:rFonts w:hint="eastAsia" w:ascii="宋体" w:hAnsi="宋体"/>
          <w:b/>
          <w:sz w:val="21"/>
        </w:rPr>
        <w:t xml:space="preserve">人员配置表中带★项的岗位（</w:t>
      </w:r>
      <w:r>
        <w:rPr>
          <w:rFonts w:hint="eastAsia" w:ascii="宋体" w:hAnsi="宋体"/>
          <w:b/>
          <w:color w:val="000000"/>
          <w:spacing w:val="-7"/>
          <w:sz w:val="21"/>
          <w:szCs w:val="21"/>
        </w:rPr>
        <w:t xml:space="preserve">代课教师：</w:t>
      </w:r>
      <w:r>
        <w:rPr>
          <w:rFonts w:hint="eastAsia" w:ascii="宋体" w:hAnsi="宋体"/>
          <w:b/>
          <w:color w:val="000000" w:themeColor="text1"/>
          <w:sz w:val="21"/>
          <w:szCs w:val="21"/>
          <w14:textFill>
            <w14:solidFill>
              <w14:schemeClr w14:val="tx1"/>
            </w14:solidFill>
          </w14:textFill>
        </w:rPr>
        <w:t xml:space="preserve">教师资格证书；</w:t>
      </w:r>
      <w:r>
        <w:rPr>
          <w:rFonts w:hint="eastAsia" w:ascii="宋体" w:hAnsi="宋体"/>
          <w:b/>
          <w:sz w:val="21"/>
        </w:rPr>
        <w:t xml:space="preserve">）投标文件中须提供相应的证书</w:t>
      </w:r>
      <w:r>
        <w:rPr>
          <w:rFonts w:hint="eastAsia" w:ascii="宋体" w:hAnsi="宋体"/>
          <w:b/>
          <w:sz w:val="21"/>
          <w:lang w:val="en-US" w:eastAsia="zh-CN"/>
        </w:rPr>
        <w:t xml:space="preserve">扫描</w:t>
      </w:r>
      <w:r>
        <w:rPr>
          <w:rFonts w:hint="eastAsia" w:ascii="宋体" w:hAnsi="宋体"/>
          <w:b/>
          <w:sz w:val="21"/>
        </w:rPr>
        <w:t xml:space="preserve">件，未提供视为非实质性响应。</w:t>
      </w:r>
      <w:bookmarkEnd w:id="125"/>
      <w:r/>
      <w:bookmarkEnd w:id="126"/>
      <w:r/>
      <w:bookmarkEnd w:id="127"/>
      <w:r/>
      <w:bookmarkEnd w:id="128"/>
      <w:r>
        <w:rPr>
          <w:rFonts w:hint="eastAsia" w:ascii="宋体" w:hAnsi="宋体"/>
          <w:b/>
          <w:sz w:val="21"/>
        </w:rPr>
        <w:t xml:space="preserve">所有人员上岗前中标单位需将人员配置要求中的相关材料提供给采购人核查，待采购人确认后方可上岗。</w:t>
      </w:r>
      <w:bookmarkEnd w:id="129"/>
      <w:r/>
      <w:bookmarkEnd w:id="130"/>
      <w:r>
        <w:rPr>
          <w:rFonts w:hint="eastAsia" w:ascii="宋体" w:hAnsi="宋体"/>
          <w:b/>
          <w:sz w:val="21"/>
        </w:rPr>
        <w:t xml:space="preserve">上岗后所有人员调整必须书面报告采购人，新进人员需符合岗位配置等采购需求，并经采购人书面同意后方可进行调整。）</w:t>
      </w:r>
      <w:bookmarkEnd w:id="123"/>
      <w:r/>
      <w:bookmarkEnd w:id="124"/>
      <w:r/>
      <w:r/>
    </w:p>
    <w:p>
      <w:pPr>
        <w:ind w:left="0" w:firstLine="420"/>
        <w:spacing w:line="360" w:lineRule="auto"/>
        <w:tabs>
          <w:tab w:val="left" w:pos="0" w:leader="none"/>
        </w:tabs>
        <w:rPr>
          <w:rFonts w:ascii="宋体" w:hAnsi="宋体"/>
          <w:b/>
          <w:bCs/>
          <w:sz w:val="21"/>
        </w:rPr>
      </w:pPr>
      <w:r>
        <w:rPr>
          <w:rFonts w:hint="eastAsia" w:ascii="宋体" w:hAnsi="宋体"/>
          <w:b/>
          <w:bCs/>
          <w:sz w:val="21"/>
        </w:rPr>
        <w:t xml:space="preserve">（三） 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1.保育员</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①资质证书：必须持有真实可查、有效期内保育员职业技能等级证书；高中及以上学历，学前教育、幼儿保育相关专业毕业生优先录用；</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②从业经验：具备幼儿园一线保育实操工作经验，熟练掌握幼儿一日生活照料、班级消杀保洁、幼儿安全看护全流程；</w:t>
      </w:r>
      <w:r/>
    </w:p>
    <w:p>
      <w:pPr>
        <w:ind w:left="0" w:firstLine="420"/>
        <w:spacing w:line="360" w:lineRule="auto"/>
        <w:tabs>
          <w:tab w:val="left" w:pos="0" w:leader="none"/>
        </w:tabs>
        <w:rPr>
          <w:rFonts w:ascii="宋体" w:hAnsi="宋体"/>
          <w:sz w:val="21"/>
        </w:rPr>
      </w:pPr>
      <w:r>
        <w:rPr>
          <w:rFonts w:hint="eastAsia" w:ascii="宋体" w:hAnsi="宋体"/>
          <w:sz w:val="21"/>
        </w:rPr>
        <w:t xml:space="preserve">③岗位能力：熟练完成幼儿膳食辅助、午睡看护、玩具消毒、班级物资收纳、幼儿情绪观察等全套保育工作，细心耐心，具备基础应急处置能力。</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．专职保健老师</w:t>
      </w:r>
      <w:r/>
    </w:p>
    <w:p>
      <w:pPr>
        <w:ind w:left="0" w:firstLine="420"/>
        <w:spacing w:line="360" w:lineRule="auto"/>
        <w:tabs>
          <w:tab w:val="left" w:pos="0" w:leader="none"/>
        </w:tabs>
        <w:rPr>
          <w:rFonts w:hint="eastAsia" w:ascii="宋体" w:hAnsi="宋体"/>
          <w:sz w:val="21"/>
        </w:rPr>
      </w:pPr>
      <w:r>
        <w:rPr>
          <w:rFonts w:hint="default" w:ascii="Calibri" w:hAnsi="Calibri" w:cs="Calibri"/>
          <w:sz w:val="21"/>
        </w:rPr>
        <w:t xml:space="preserve">①</w:t>
      </w:r>
      <w:r>
        <w:rPr>
          <w:rFonts w:hint="eastAsia" w:ascii="宋体" w:hAnsi="宋体"/>
          <w:sz w:val="21"/>
        </w:rPr>
        <w:t xml:space="preserve">资质证书：必须持有全日制护理专业毕业证书，资质可线上核验；</w:t>
      </w:r>
      <w:r/>
    </w:p>
    <w:p>
      <w:pPr>
        <w:ind w:left="0" w:firstLine="420"/>
        <w:spacing w:line="360" w:lineRule="auto"/>
        <w:tabs>
          <w:tab w:val="left" w:pos="0" w:leader="none"/>
        </w:tabs>
        <w:rPr>
          <w:rFonts w:hint="eastAsia" w:ascii="宋体" w:hAnsi="宋体"/>
          <w:sz w:val="21"/>
        </w:rPr>
      </w:pPr>
      <w:r>
        <w:rPr>
          <w:rFonts w:hint="default" w:ascii="Calibri" w:hAnsi="Calibri" w:cs="Calibri"/>
          <w:sz w:val="21"/>
        </w:rPr>
        <w:t xml:space="preserve">②</w:t>
      </w:r>
      <w:r>
        <w:rPr>
          <w:rFonts w:hint="eastAsia" w:ascii="宋体" w:hAnsi="宋体"/>
          <w:sz w:val="21"/>
        </w:rPr>
        <w:t xml:space="preserve">年龄标准：50周岁内</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③从业经验：具备 1 年及以上公办幼儿园专职保健完整工作经验，熟悉《托幼机构卫生保健管理办法》、校园传染病防控、幼儿健康筛查、防疫台账管理、幼儿轻微外伤应急救护全套工作；</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④岗位能力：可独立制定全园防疫消杀方案、开展教职工及家长健康宣教、管理急救防疫物资、对接卫健疾控部门完成各类迎检报备工作。</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3</w:t>
      </w:r>
      <w:r>
        <w:rPr>
          <w:rFonts w:hint="eastAsia" w:ascii="宋体" w:hAnsi="宋体"/>
          <w:sz w:val="21"/>
        </w:rPr>
        <w:t xml:space="preserve">.代课老师</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①资质证书：必须持有幼儿教师资格证，具备学前教育专业大专及以上学历，证书合法有效、可官方核验；</w:t>
      </w:r>
      <w:r/>
    </w:p>
    <w:p>
      <w:pPr>
        <w:ind w:left="0" w:firstLine="420"/>
        <w:spacing w:line="360" w:lineRule="auto"/>
        <w:tabs>
          <w:tab w:val="left" w:pos="0" w:leader="none"/>
        </w:tabs>
        <w:rPr>
          <w:rFonts w:hint="eastAsia" w:ascii="宋体" w:hAnsi="宋体"/>
          <w:sz w:val="21"/>
        </w:rPr>
      </w:pPr>
      <w:r>
        <w:rPr>
          <w:rFonts w:hint="default" w:ascii="Calibri" w:hAnsi="Calibri" w:cs="Calibri"/>
          <w:sz w:val="21"/>
        </w:rPr>
        <w:t xml:space="preserve">②</w:t>
      </w:r>
      <w:r>
        <w:rPr>
          <w:rFonts w:hint="eastAsia" w:ascii="宋体" w:hAnsi="宋体"/>
          <w:sz w:val="21"/>
        </w:rPr>
        <w:t xml:space="preserve">年龄标准：50周岁内，形象气质良好，职业素养达标；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③从业经验：具备幼儿园一线带班教学实操经验，熟悉幼儿园教学大纲、幼儿一日教学流程、班级幼儿行为管理；</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④岗位能力：可独立完成全日班级教学、户外活动组织、幼儿秩序管理，随时承接临时顶岗代课任务，教学规范，擅长幼儿引导，适配各类园内主题活动开展。</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lang w:eastAsia="zh-CN"/>
        </w:rPr>
        <w:t xml:space="preserve">（</w:t>
      </w:r>
      <w:r>
        <w:rPr>
          <w:rFonts w:hint="eastAsia" w:ascii="宋体" w:hAnsi="宋体"/>
          <w:b/>
          <w:bCs/>
          <w:sz w:val="21"/>
          <w:lang w:val="en-US" w:eastAsia="zh-CN"/>
        </w:rPr>
        <w:t xml:space="preserve">四</w:t>
      </w:r>
      <w:r>
        <w:rPr>
          <w:rFonts w:hint="eastAsia" w:ascii="宋体" w:hAnsi="宋体"/>
          <w:b/>
          <w:bCs/>
          <w:sz w:val="21"/>
          <w:lang w:eastAsia="zh-CN"/>
        </w:rPr>
        <w:t xml:space="preserve">）</w:t>
      </w:r>
      <w:r>
        <w:rPr>
          <w:rFonts w:hint="eastAsia" w:ascii="宋体" w:hAnsi="宋体"/>
          <w:b/>
          <w:bCs/>
          <w:sz w:val="21"/>
        </w:rPr>
        <w:t xml:space="preserve">薪酬履约</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本项目 34 名外包人员月度基本工资、月度固定绩效奖金、年度年终奖金、单位承担社会保险、单位承担住房公积金全部为固定刚性标准，2 年服务周期内标准永久固定，不得调整、下浮、缩减。本部分人员薪酬福利总费用为不可竞争费用，所有投标供应商报价仅可填报项目管理服务费，若投标文件下调、让利人员薪酬福利标准，直接判定为无效投标。</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中标单位</w:t>
      </w:r>
      <w:r>
        <w:rPr>
          <w:rFonts w:hint="eastAsia" w:ascii="宋体" w:hAnsi="宋体"/>
          <w:sz w:val="21"/>
        </w:rPr>
        <w:t xml:space="preserve">必须按月足额、按时为全体在岗人员发放工资、缴纳五险、缴存住房公积金，足额发放月度绩效、年度年终奖金，做到无拖欠、无克扣、无缓缴、无漏缴、无少缴。每月 5 日前同步提交工资银行发放流水、社保公积金缴费凭证、奖金发放明细全套资料至幼儿园备案核查，全程接受财政、审计、教育主管部门监督。</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项目资金构成分项说明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基本工资：岗位固定保底薪资，按月足额发放，不得因寒暑假、月度常规考核、日常工作安排随意扣减；</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月度绩效奖金(含年终奖金)：固定岗位激励薪酬，月度考核合格全额发放，仅针对严重失职、重大违规情形可按照园方考核制度依规扣减，禁止无理由随意扣除；</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社会保险：供应商严格按照属地社保政策固定缴费基数、固定比例缴纳单位部分五险，个人应缴部分由供应商依法代扣代缴；</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住房公积金：按照属地公积金管理条例固定基数、固定缴存比例按月足额缴存，全程无断缴、差额缴存、停缴情况。</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供应商管理费：供应商收取每名人员月度综合管理费用，包含驻场对接管理、人事档案管理、劳动纠纷协助处理、系统台账、年度年审、项目运营等全部管理开支。2 年服务周期内管理费标准固定不变，不得中途上调。</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3.</w:t>
      </w:r>
      <w:r>
        <w:rPr>
          <w:rFonts w:hint="eastAsia" w:ascii="宋体" w:hAnsi="宋体"/>
          <w:sz w:val="21"/>
        </w:rPr>
        <w:t xml:space="preserve">薪酬履约违约处置要求</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若</w:t>
      </w:r>
      <w:r>
        <w:rPr>
          <w:rFonts w:hint="eastAsia" w:ascii="宋体" w:hAnsi="宋体"/>
          <w:sz w:val="21"/>
          <w:lang w:val="en-US" w:eastAsia="zh-CN"/>
        </w:rPr>
        <w:t xml:space="preserve">中标单位</w:t>
      </w:r>
      <w:r>
        <w:rPr>
          <w:rFonts w:hint="eastAsia" w:ascii="宋体" w:hAnsi="宋体"/>
          <w:sz w:val="21"/>
        </w:rPr>
        <w:t xml:space="preserve">出现工资拖欠、社保公积金漏缴少缴、奖金克扣、私自下调薪酬标准等违约行为，幼儿园有权直接扣除对应月度服务费用、下达限期整改通知书、暂停月度付款；情节严重、逾期整改仍不到位的，幼儿园有权单方面终止外包服务合同，并将供应商违约行为上报政府采购监管部门，记入政府采购失信名单。</w:t>
      </w:r>
      <w:r/>
    </w:p>
    <w:p>
      <w:pPr>
        <w:ind w:left="0" w:firstLine="420"/>
        <w:spacing w:line="360" w:lineRule="auto"/>
        <w:tabs>
          <w:tab w:val="left" w:pos="0" w:leader="none"/>
        </w:tabs>
        <w:rPr>
          <w:rFonts w:hint="default" w:ascii="宋体" w:hAnsi="宋体"/>
          <w:b/>
          <w:bCs/>
          <w:sz w:val="21"/>
          <w:lang w:val="en-US" w:eastAsia="zh-CN"/>
        </w:rPr>
      </w:pPr>
      <w:r>
        <w:rPr>
          <w:rFonts w:hint="eastAsia" w:ascii="宋体" w:hAnsi="宋体"/>
          <w:b/>
          <w:bCs/>
          <w:sz w:val="21"/>
          <w:lang w:eastAsia="zh-CN"/>
        </w:rPr>
        <w:t xml:space="preserve">（</w:t>
      </w:r>
      <w:r>
        <w:rPr>
          <w:rFonts w:hint="eastAsia" w:ascii="宋体" w:hAnsi="宋体"/>
          <w:b/>
          <w:bCs/>
          <w:sz w:val="21"/>
          <w:lang w:val="en-US" w:eastAsia="zh-CN"/>
        </w:rPr>
        <w:t xml:space="preserve">五</w:t>
      </w:r>
      <w:r>
        <w:rPr>
          <w:rFonts w:hint="eastAsia" w:ascii="宋体" w:hAnsi="宋体"/>
          <w:b/>
          <w:bCs/>
          <w:sz w:val="21"/>
          <w:lang w:eastAsia="zh-CN"/>
        </w:rPr>
        <w:t xml:space="preserve">）</w:t>
      </w:r>
      <w:r>
        <w:rPr>
          <w:rFonts w:hint="eastAsia" w:ascii="宋体" w:hAnsi="宋体"/>
          <w:b/>
          <w:bCs/>
          <w:sz w:val="21"/>
          <w:lang w:val="en-US" w:eastAsia="zh-CN"/>
        </w:rPr>
        <w:t xml:space="preserve">服务周期要求</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1.</w:t>
      </w:r>
      <w:r>
        <w:rPr>
          <w:rFonts w:hint="eastAsia" w:ascii="宋体" w:hAnsi="宋体"/>
          <w:sz w:val="21"/>
        </w:rPr>
        <w:t xml:space="preserve">固定服务期限：</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本项目招标约定服务周期为完整 2 年，服务起始时间以甲乙双方正式签订外包服务合同当日为准，服务周期固定、期限明确，合同文本不设置自动续期、默认顺延相关条款，服务期满后合同自动终止，供应商需全部配合完成交接工作。</w:t>
      </w:r>
      <w:r/>
    </w:p>
    <w:p>
      <w:pPr>
        <w:ind w:left="0" w:firstLine="420"/>
        <w:spacing w:line="360" w:lineRule="auto"/>
        <w:tabs>
          <w:tab w:val="left" w:pos="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合同到期交接衔接要求</w:t>
      </w:r>
      <w:r/>
    </w:p>
    <w:p>
      <w:pPr>
        <w:ind w:left="0" w:firstLine="420"/>
        <w:spacing w:line="360" w:lineRule="auto"/>
        <w:tabs>
          <w:tab w:val="left" w:pos="0" w:leader="none"/>
        </w:tabs>
        <w:rPr>
          <w:rFonts w:hint="eastAsia" w:ascii="宋体" w:hAnsi="宋体"/>
          <w:sz w:val="21"/>
          <w:lang w:eastAsia="zh-CN"/>
        </w:rPr>
      </w:pPr>
      <w:r>
        <w:rPr>
          <w:rFonts w:hint="eastAsia" w:ascii="宋体" w:hAnsi="宋体"/>
          <w:sz w:val="21"/>
        </w:rPr>
        <w:t xml:space="preserve">服务周期届满前 30 个工作日，供应商需无条件配合幼儿园完成项目整体验收、全套履约资料移交、在岗人员平稳交接、日常工作过渡衔接等全部工作。如幼儿园后续仍有人员外包采购需求，须严格按照政府采购法定流程重新组织公开招标，原中标供应商不享有优先续约权，全程遵循政府采购公平、公开、公正采购原则。</w:t>
      </w:r>
      <w:r/>
    </w:p>
    <w:p>
      <w:pPr>
        <w:ind w:left="0" w:firstLine="420"/>
        <w:spacing w:line="360" w:lineRule="auto"/>
        <w:tabs>
          <w:tab w:val="left" w:pos="0" w:leader="none"/>
        </w:tabs>
        <w:rPr>
          <w:rFonts w:ascii="宋体" w:hAnsi="宋体"/>
          <w:b/>
          <w:bCs/>
          <w:sz w:val="21"/>
        </w:rPr>
      </w:pPr>
      <w:r>
        <w:rPr>
          <w:rFonts w:hint="eastAsia" w:ascii="宋体" w:hAnsi="宋体"/>
          <w:b/>
          <w:bCs/>
          <w:sz w:val="21"/>
        </w:rPr>
        <w:t xml:space="preserve">（</w:t>
      </w:r>
      <w:r>
        <w:rPr>
          <w:rFonts w:hint="eastAsia" w:ascii="宋体" w:hAnsi="宋体"/>
          <w:b/>
          <w:bCs/>
          <w:sz w:val="21"/>
          <w:lang w:val="en-US" w:eastAsia="zh-CN"/>
        </w:rPr>
        <w:t xml:space="preserve">六</w:t>
      </w:r>
      <w:r>
        <w:rPr>
          <w:rFonts w:hint="eastAsia" w:ascii="宋体" w:hAnsi="宋体"/>
          <w:b/>
          <w:bCs/>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lang w:val="en-US" w:eastAsia="zh-CN"/>
        </w:rPr>
        <w:t xml:space="preserve">1</w:t>
      </w:r>
      <w:r>
        <w:rPr>
          <w:rFonts w:hint="eastAsia" w:ascii="宋体" w:hAnsi="宋体"/>
          <w:sz w:val="21"/>
        </w:rPr>
        <w:t xml:space="preserve">.中标单位需建立上岗前培训制度。所有管理服务人员在服务期间按岗位要求进行定期培训，必要时应接受采购单位对服务人员的集中培训。</w:t>
      </w:r>
      <w:r/>
    </w:p>
    <w:p>
      <w:pPr>
        <w:ind w:left="0" w:firstLine="420"/>
        <w:spacing w:line="360" w:lineRule="auto"/>
        <w:tabs>
          <w:tab w:val="left" w:pos="0" w:leader="none"/>
        </w:tabs>
        <w:rPr>
          <w:rFonts w:ascii="宋体" w:hAnsi="宋体"/>
          <w:color w:val="000000" w:themeColor="text1"/>
          <w:sz w:val="21"/>
          <w14:textFill>
            <w14:solidFill>
              <w14:schemeClr w14:val="tx1"/>
            </w14:solidFill>
          </w14:textFill>
        </w:rPr>
      </w:pPr>
      <w:r>
        <w:rPr>
          <w:rFonts w:hint="eastAsia" w:ascii="宋体" w:hAnsi="宋体"/>
          <w:sz w:val="21"/>
          <w:lang w:val="en-US" w:eastAsia="zh-CN"/>
        </w:rPr>
        <w:t xml:space="preserve">2</w:t>
      </w:r>
      <w:r>
        <w:rPr>
          <w:rFonts w:hint="eastAsia" w:ascii="宋体" w:hAnsi="宋体"/>
          <w:sz w:val="21"/>
        </w:rPr>
        <w:t xml:space="preserve">.中标单位应按国家和当地政府有关劳动法规、条例，向项目管理服务人员提供相应工种的劳动工资、</w:t>
      </w:r>
      <w:r>
        <w:rPr>
          <w:rFonts w:hint="eastAsia" w:ascii="宋体" w:hAnsi="宋体"/>
          <w:color w:val="000000" w:themeColor="text1"/>
          <w:sz w:val="21"/>
          <w14:textFill>
            <w14:solidFill>
              <w14:schemeClr w14:val="tx1"/>
            </w14:solidFill>
          </w14:textFill>
        </w:rPr>
        <w:t xml:space="preserve">加班工资、劳动保护等待遇。</w:t>
      </w:r>
      <w:r/>
    </w:p>
    <w:p>
      <w:pPr>
        <w:ind w:left="0" w:firstLine="420"/>
        <w:spacing w:line="360" w:lineRule="auto"/>
        <w:tabs>
          <w:tab w:val="left" w:pos="0" w:leader="none"/>
        </w:tabs>
        <w:rPr>
          <w:rFonts w:ascii="宋体" w:hAnsi="宋体"/>
          <w:color w:val="000000" w:themeColor="text1"/>
          <w:sz w:val="21"/>
          <w14:textFill>
            <w14:solidFill>
              <w14:schemeClr w14:val="tx1"/>
            </w14:solidFill>
          </w14:textFill>
        </w:rPr>
      </w:pPr>
      <w:r>
        <w:rPr>
          <w:rFonts w:hint="eastAsia" w:ascii="宋体" w:hAnsi="宋体"/>
          <w:color w:val="000000" w:themeColor="text1"/>
          <w:sz w:val="21"/>
          <w:lang w:val="en-US" w:eastAsia="zh-CN"/>
          <w14:textFill>
            <w14:solidFill>
              <w14:schemeClr w14:val="tx1"/>
            </w14:solidFill>
          </w14:textFill>
        </w:rPr>
        <w:t xml:space="preserve">3</w:t>
      </w:r>
      <w:r>
        <w:rPr>
          <w:rFonts w:ascii="宋体" w:hAnsi="宋体"/>
          <w:color w:val="000000" w:themeColor="text1"/>
          <w:sz w:val="21"/>
          <w14:textFill>
            <w14:solidFill>
              <w14:schemeClr w14:val="tx1"/>
            </w14:solidFill>
          </w14:textFill>
        </w:rPr>
        <w:t xml:space="preserve">.</w:t>
      </w:r>
      <w:r>
        <w:rPr>
          <w:rFonts w:hint="eastAsia" w:ascii="宋体" w:hAnsi="宋体"/>
          <w:color w:val="000000" w:themeColor="text1"/>
          <w:sz w:val="21"/>
          <w14:textFill>
            <w14:solidFill>
              <w14:schemeClr w14:val="tx1"/>
            </w14:solidFill>
          </w14:textFill>
        </w:rPr>
        <w:t xml:space="preserve">本项目服务人员出现工伤、产假、小产假、长病假等缺位情况，第一时间安排同等条件的替代人员到岗，确保园所相关工作无缝衔接、正常开展。中标单位为本项目服务人员的法定用人单位，承担工伤认定申请、工伤保险待遇支付等全部责任，相关补偿事宜由其依法处理。</w:t>
      </w:r>
      <w:r/>
    </w:p>
    <w:p>
      <w:pPr>
        <w:ind w:left="0" w:firstLine="420"/>
        <w:spacing w:line="360" w:lineRule="auto"/>
        <w:tabs>
          <w:tab w:val="left" w:pos="0" w:leader="none"/>
        </w:tabs>
      </w:pPr>
      <w:r>
        <w:rPr>
          <w:rFonts w:hint="eastAsia" w:ascii="宋体" w:hAnsi="宋体"/>
          <w:sz w:val="21"/>
          <w:lang w:val="en-US" w:eastAsia="zh-CN"/>
        </w:rPr>
        <w:t xml:space="preserve">4</w:t>
      </w:r>
      <w:r>
        <w:rPr>
          <w:rFonts w:ascii="宋体" w:hAnsi="宋体"/>
          <w:sz w:val="21"/>
        </w:rPr>
        <w:t xml:space="preserve">.</w:t>
      </w:r>
      <w:r>
        <w:rPr>
          <w:rFonts w:hint="eastAsia" w:ascii="宋体" w:hAnsi="宋体"/>
          <w:sz w:val="21"/>
        </w:rPr>
        <w:t xml:space="preserve">中标单位须提供包括不限于：</w:t>
      </w:r>
      <w:r>
        <w:rPr>
          <w:rFonts w:ascii="宋体" w:hAnsi="宋体"/>
          <w:sz w:val="21"/>
        </w:rPr>
        <w:t xml:space="preserve">服务保障方案</w:t>
      </w:r>
      <w:r>
        <w:rPr>
          <w:rFonts w:hint="eastAsia" w:ascii="宋体" w:hAnsi="宋体"/>
          <w:sz w:val="21"/>
        </w:rPr>
        <w:t xml:space="preserve">；</w:t>
      </w:r>
      <w:r>
        <w:rPr>
          <w:rFonts w:ascii="宋体" w:hAnsi="宋体"/>
          <w:sz w:val="21"/>
        </w:rPr>
        <w:t xml:space="preserve">配置结构与职责</w:t>
      </w:r>
      <w:r>
        <w:rPr>
          <w:rFonts w:hint="eastAsia" w:ascii="宋体" w:hAnsi="宋体"/>
          <w:sz w:val="21"/>
        </w:rPr>
        <w:t xml:space="preserve">；</w:t>
      </w:r>
      <w:r>
        <w:rPr>
          <w:rFonts w:ascii="宋体" w:hAnsi="宋体"/>
          <w:sz w:val="21"/>
        </w:rPr>
        <w:t xml:space="preserve">突发事件的应急措施方案</w:t>
      </w:r>
      <w:r>
        <w:rPr>
          <w:rFonts w:hint="eastAsia" w:ascii="宋体" w:hAnsi="宋体"/>
          <w:sz w:val="21"/>
        </w:rPr>
        <w:t xml:space="preserve">；</w:t>
      </w:r>
      <w:r>
        <w:rPr>
          <w:rFonts w:ascii="宋体" w:hAnsi="宋体"/>
          <w:sz w:val="21"/>
        </w:rPr>
        <w:t xml:space="preserve">管理规章制度</w:t>
      </w:r>
      <w:r>
        <w:rPr>
          <w:rFonts w:hint="eastAsia" w:ascii="宋体" w:hAnsi="宋体"/>
          <w:sz w:val="21"/>
        </w:rPr>
        <w:t xml:space="preserve">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31" w:name="_Toc11789"/>
      <w:r/>
      <w:bookmarkStart w:id="132" w:name="_Toc5111"/>
      <w:r/>
      <w:bookmarkStart w:id="133" w:name="_Hlk55741158"/>
      <w:r>
        <w:rPr>
          <w:rFonts w:hint="eastAsia" w:ascii="宋体" w:hAnsi="宋体"/>
          <w:b/>
          <w:sz w:val="44"/>
          <w:szCs w:val="22"/>
        </w:rPr>
        <w:br w:type="page" w:clear="all"/>
      </w:r>
      <w:bookmarkStart w:id="134" w:name="_Toc105397794"/>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 合同及主要条款</w:t>
      </w:r>
      <w:bookmarkEnd w:id="131"/>
      <w:r/>
      <w:bookmarkEnd w:id="132"/>
      <w:r/>
      <w:bookmarkEnd w:id="134"/>
      <w:r/>
      <w:bookmarkEnd w:id="133"/>
      <w:r/>
      <w:r/>
    </w:p>
    <w:p>
      <w:pPr>
        <w:ind w:left="0"/>
        <w:jc w:val="center"/>
        <w:rPr>
          <w:rFonts w:ascii="宋体" w:hAnsi="宋体"/>
          <w:b/>
          <w:sz w:val="32"/>
          <w:szCs w:val="32"/>
        </w:rPr>
      </w:pPr>
      <w:r/>
      <w:bookmarkStart w:id="136" w:name="_Toc27667"/>
      <w:r/>
      <w:bookmarkStart w:id="137" w:name="_Toc8564"/>
      <w:r/>
      <w:bookmarkStart w:id="138"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color w:val="auto"/>
          <w:sz w:val="21"/>
          <w:szCs w:val="21"/>
        </w:rPr>
      </w:pPr>
      <w:r>
        <w:rPr>
          <w:rFonts w:hint="eastAsia" w:ascii="宋体" w:hAnsi="宋体"/>
          <w:sz w:val="21"/>
          <w:szCs w:val="21"/>
        </w:rPr>
        <w:t xml:space="preserve">2.2服务</w:t>
      </w:r>
      <w:r>
        <w:rPr>
          <w:rFonts w:hint="eastAsia" w:ascii="宋体" w:hAnsi="宋体"/>
          <w:color w:val="auto"/>
          <w:sz w:val="21"/>
          <w:szCs w:val="21"/>
        </w:rPr>
        <w:t xml:space="preserve">期限：</w:t>
      </w:r>
      <w:r>
        <w:rPr>
          <w:rFonts w:hint="eastAsia" w:ascii="宋体" w:hAnsi="宋体"/>
          <w:color w:val="auto"/>
          <w:sz w:val="21"/>
          <w:szCs w:val="21"/>
          <w:lang w:val="en-US" w:eastAsia="zh-CN"/>
        </w:rPr>
        <w:t xml:space="preserve">贰年，自</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年</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月</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日至</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年</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月</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日止。</w:t>
      </w:r>
      <w:r>
        <w:rPr>
          <w:rFonts w:hint="eastAsia" w:ascii="宋体" w:hAnsi="宋体"/>
          <w:color w:val="auto"/>
          <w:sz w:val="21"/>
          <w:szCs w:val="21"/>
        </w:rPr>
        <w:t xml:space="preserve">2 年固定服务周期，自甲乙双方正式签订服务合同生效当日起计算，合同不设置自动顺延、默认续期条款，服务期满后合同自动终止。</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.3</w:t>
      </w:r>
      <w:r>
        <w:rPr>
          <w:rFonts w:hint="eastAsia" w:ascii="宋体" w:hAnsi="宋体"/>
          <w:color w:val="auto"/>
          <w:sz w:val="21"/>
          <w:szCs w:val="21"/>
        </w:rPr>
        <w:t xml:space="preserve">服务地点：根据甲方指定地点。</w:t>
      </w:r>
      <w:r/>
    </w:p>
    <w:p>
      <w:pPr>
        <w:numPr>
          <w:ilvl w:val="0"/>
          <w:numId w:val="1"/>
        </w:numPr>
        <w:ind w:left="0" w:firstLine="422"/>
        <w:spacing w:line="360" w:lineRule="auto"/>
        <w:widowControl w:val="off"/>
        <w:rPr>
          <w:rFonts w:hint="eastAsia" w:ascii="宋体" w:hAnsi="宋体"/>
          <w:color w:val="auto"/>
          <w:sz w:val="21"/>
          <w:szCs w:val="21"/>
        </w:rPr>
      </w:pPr>
      <w:r>
        <w:rPr>
          <w:rFonts w:hint="eastAsia" w:ascii="宋体" w:hAnsi="宋体"/>
          <w:b/>
          <w:color w:val="auto"/>
          <w:sz w:val="21"/>
          <w:szCs w:val="21"/>
        </w:rPr>
        <w:t xml:space="preserve">合同总价款：</w:t>
      </w:r>
      <w:r>
        <w:rPr>
          <w:rFonts w:hint="eastAsia" w:ascii="宋体" w:hAnsi="宋体"/>
          <w:color w:val="auto"/>
          <w:sz w:val="21"/>
          <w:szCs w:val="21"/>
        </w:rPr>
        <w:t xml:space="preserve">大写人民币</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元整，小写￥</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lang w:eastAsia="zh-CN"/>
        </w:rPr>
        <w:t xml:space="preserve">，</w:t>
      </w:r>
      <w:r>
        <w:rPr>
          <w:rFonts w:hint="eastAsia" w:ascii="宋体" w:hAnsi="宋体"/>
          <w:b w:val="0"/>
          <w:bCs/>
          <w:color w:val="auto"/>
          <w:sz w:val="21"/>
          <w:szCs w:val="21"/>
        </w:rPr>
        <w:t xml:space="preserve">按实结算</w:t>
      </w:r>
      <w:r>
        <w:rPr>
          <w:rFonts w:hint="eastAsia" w:ascii="宋体" w:hAnsi="宋体"/>
          <w:color w:val="auto"/>
          <w:sz w:val="21"/>
          <w:szCs w:val="21"/>
        </w:rPr>
        <w:t xml:space="preserve">。合同总价款包括在承包期内综合服务的需要的服务管理内容、各类人员的工资、加班费、服装、福利、意外险、高温费、节假日补贴以及国家规定的社会保险、</w:t>
      </w:r>
      <w:r>
        <w:rPr>
          <w:rFonts w:hint="eastAsia" w:ascii="宋体" w:hAnsi="宋体"/>
          <w:color w:val="auto"/>
          <w:sz w:val="21"/>
          <w:szCs w:val="21"/>
          <w:lang w:val="en-US" w:eastAsia="zh-CN"/>
        </w:rPr>
        <w:t xml:space="preserve">公积金、</w:t>
      </w:r>
      <w:r>
        <w:rPr>
          <w:rFonts w:hint="eastAsia" w:ascii="宋体" w:hAnsi="宋体"/>
          <w:color w:val="auto"/>
          <w:sz w:val="21"/>
          <w:szCs w:val="21"/>
        </w:rPr>
        <w:t xml:space="preserve">管理费、人员培训费、通讯、服装、胸卡、</w:t>
      </w:r>
      <w:r>
        <w:rPr>
          <w:rFonts w:hint="eastAsia" w:ascii="宋体" w:hAnsi="宋体"/>
          <w:color w:val="auto"/>
          <w:sz w:val="21"/>
          <w:szCs w:val="21"/>
          <w:lang w:val="en-US" w:eastAsia="zh-CN"/>
        </w:rPr>
        <w:t xml:space="preserve">代理服务费、</w:t>
      </w:r>
      <w:r>
        <w:rPr>
          <w:rFonts w:hint="eastAsia" w:ascii="宋体" w:hAnsi="宋体"/>
          <w:color w:val="auto"/>
          <w:sz w:val="21"/>
          <w:szCs w:val="21"/>
        </w:rPr>
        <w:t xml:space="preserve">各种税费、保险、劳保、利润、税金、政策性文件规定及合同包含的所有风险、责任等各项应有费用。</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四、付款方式</w:t>
      </w:r>
      <w:r/>
    </w:p>
    <w:p>
      <w:pPr>
        <w:ind w:left="0" w:firstLine="422"/>
        <w:spacing w:line="360" w:lineRule="auto"/>
        <w:widowControl w:val="off"/>
        <w:rPr>
          <w:rFonts w:hint="eastAsia" w:ascii="宋体" w:hAnsi="宋体"/>
          <w:b/>
          <w:color w:val="auto"/>
          <w:sz w:val="21"/>
          <w:szCs w:val="21"/>
        </w:rPr>
      </w:pPr>
      <w:r>
        <w:rPr>
          <w:rFonts w:hint="eastAsia" w:ascii="宋体" w:hAnsi="宋体"/>
          <w:b/>
          <w:color w:val="auto"/>
          <w:sz w:val="21"/>
          <w:szCs w:val="21"/>
        </w:rPr>
        <w:t xml:space="preserve">1.付款步骤：</w:t>
      </w:r>
      <w:r/>
    </w:p>
    <w:p>
      <w:pPr>
        <w:ind w:left="0" w:firstLine="422"/>
        <w:spacing w:line="360" w:lineRule="auto"/>
        <w:widowControl w:val="off"/>
        <w:rPr>
          <w:rFonts w:hint="eastAsia" w:ascii="宋体" w:hAnsi="宋体"/>
          <w:b w:val="0"/>
          <w:bCs/>
          <w:color w:val="auto"/>
          <w:sz w:val="21"/>
          <w:szCs w:val="21"/>
        </w:rPr>
      </w:pPr>
      <w:r>
        <w:rPr>
          <w:rFonts w:hint="eastAsia" w:ascii="宋体" w:hAnsi="宋体"/>
          <w:b w:val="0"/>
          <w:bCs/>
          <w:color w:val="auto"/>
          <w:sz w:val="21"/>
          <w:szCs w:val="21"/>
        </w:rPr>
        <w:t xml:space="preserve">依据每月实际产生的费用明细，涵盖每月考核、加班等情况，按月进行结算与支付，确保每一笔支出都准确无误且符合财务流程。每月支付金额=合同金额÷</w:t>
      </w:r>
      <w:r>
        <w:rPr>
          <w:rFonts w:hint="eastAsia" w:ascii="宋体" w:hAnsi="宋体"/>
          <w:b w:val="0"/>
          <w:bCs/>
          <w:color w:val="auto"/>
          <w:sz w:val="21"/>
          <w:szCs w:val="21"/>
          <w:lang w:val="en-US" w:eastAsia="zh-CN"/>
        </w:rPr>
        <w:t xml:space="preserve">24</w:t>
      </w:r>
      <w:r>
        <w:rPr>
          <w:rFonts w:hint="eastAsia" w:ascii="宋体" w:hAnsi="宋体"/>
          <w:b w:val="0"/>
          <w:bCs/>
          <w:color w:val="auto"/>
          <w:sz w:val="21"/>
          <w:szCs w:val="21"/>
        </w:rPr>
        <w:t xml:space="preserve">。</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2</w:t>
      </w:r>
      <w:r>
        <w:rPr>
          <w:rFonts w:hint="eastAsia" w:ascii="宋体" w:hAnsi="宋体"/>
          <w:color w:val="auto"/>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3</w:t>
      </w:r>
      <w:r>
        <w:rPr>
          <w:rFonts w:ascii="宋体" w:hAnsi="宋体"/>
          <w:color w:val="auto"/>
          <w:sz w:val="21"/>
          <w:szCs w:val="21"/>
        </w:rPr>
        <w:t xml:space="preserve">.</w:t>
      </w:r>
      <w:r>
        <w:rPr>
          <w:rFonts w:hint="eastAsia" w:ascii="宋体" w:hAnsi="宋体"/>
          <w:color w:val="auto"/>
          <w:sz w:val="21"/>
          <w:szCs w:val="21"/>
        </w:rPr>
        <w:t xml:space="preserve">账户信息</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乙方开户名称：</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开户银行：</w:t>
      </w:r>
      <w:r/>
    </w:p>
    <w:p>
      <w:pPr>
        <w:ind w:left="0" w:firstLine="420"/>
        <w:spacing w:line="360" w:lineRule="auto"/>
        <w:widowControl w:val="off"/>
        <w:rPr>
          <w:rFonts w:ascii="宋体" w:hAnsi="宋体"/>
          <w:color w:val="auto"/>
        </w:rPr>
      </w:pPr>
      <w:r>
        <w:rPr>
          <w:rFonts w:hint="eastAsia" w:ascii="宋体" w:hAnsi="宋体"/>
          <w:color w:val="auto"/>
          <w:sz w:val="21"/>
          <w:szCs w:val="21"/>
        </w:rPr>
        <w:t xml:space="preserve">银行账号：</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五、甲、乙双方的责任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1.甲方责任：</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依本合同约定按期支付合同款项；</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2依本合同约定及时组织验收；</w:t>
      </w:r>
      <w:r/>
    </w:p>
    <w:p>
      <w:pPr>
        <w:ind w:left="0" w:firstLine="420"/>
        <w:spacing w:line="360" w:lineRule="auto"/>
        <w:widowControl w:val="off"/>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3协助乙方进行项目的相关协调工作及约定期限内提供相关资料以利于开展项目。</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2.乙方责任：</w:t>
      </w:r>
      <w:r/>
    </w:p>
    <w:p>
      <w:pPr>
        <w:ind w:left="0" w:firstLine="420"/>
        <w:spacing w:line="360" w:lineRule="auto"/>
        <w:rPr>
          <w:rFonts w:ascii="宋体" w:hAnsi="宋体"/>
          <w:sz w:val="21"/>
          <w:szCs w:val="21"/>
        </w:rPr>
      </w:pPr>
      <w:r>
        <w:rPr>
          <w:rFonts w:hint="eastAsia" w:ascii="宋体" w:hAnsi="宋体"/>
          <w:color w:val="auto"/>
          <w:sz w:val="21"/>
          <w:szCs w:val="21"/>
        </w:rPr>
        <w:t xml:space="preserve">乙方负责完成本次采购要求的全部服务工作，乙</w:t>
      </w:r>
      <w:r>
        <w:rPr>
          <w:rFonts w:hint="eastAsia" w:ascii="宋体" w:hAnsi="宋体"/>
          <w:sz w:val="21"/>
          <w:szCs w:val="21"/>
        </w:rPr>
        <w:t xml:space="preserve">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lang w:val="en-US" w:eastAsia="zh-CN"/>
        </w:rPr>
        <w:t xml:space="preserve">伍</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w:t>
      </w:r>
      <w:r>
        <w:rPr>
          <w:rFonts w:hint="eastAsia" w:ascii="宋体" w:hAnsi="宋体"/>
          <w:sz w:val="21"/>
          <w:szCs w:val="21"/>
          <w:lang w:val="en-US" w:eastAsia="zh-CN"/>
        </w:rPr>
        <w:t xml:space="preserve">采购代理机构执</w:t>
      </w:r>
      <w:r>
        <w:rPr>
          <w:rFonts w:hint="eastAsia" w:ascii="宋体" w:hAnsi="宋体"/>
          <w:b/>
          <w:bCs/>
          <w:sz w:val="21"/>
          <w:szCs w:val="21"/>
          <w:lang w:val="en-US" w:eastAsia="zh-CN"/>
        </w:rPr>
        <w:t xml:space="preserve">壹</w:t>
      </w:r>
      <w:r>
        <w:rPr>
          <w:rFonts w:hint="eastAsia" w:ascii="宋体" w:hAnsi="宋体"/>
          <w:sz w:val="21"/>
          <w:szCs w:val="21"/>
          <w:lang w:val="en-US" w:eastAsia="zh-CN"/>
        </w:rPr>
        <w:t xml:space="preserve">份，</w:t>
      </w:r>
      <w:r>
        <w:rPr>
          <w:rFonts w:hint="eastAsia" w:ascii="宋体" w:hAnsi="宋体"/>
          <w:sz w:val="21"/>
          <w:szCs w:val="21"/>
        </w:rPr>
        <w:t xml:space="preserve">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4"/>
        <w:ind w:left="400" w:firstLine="400"/>
        <w:rPr>
          <w:rFonts w:ascii="宋体" w:hAnsi="宋体"/>
        </w:rPr>
      </w:pPr>
      <w:r>
        <w:rPr>
          <w:rFonts w:ascii="宋体" w:hAnsi="宋体"/>
        </w:rPr>
      </w:r>
      <w:r/>
    </w:p>
    <w:p>
      <w:pPr>
        <w:ind w:left="0"/>
        <w:spacing w:line="360" w:lineRule="auto"/>
        <w:widowControl w:val="off"/>
        <w:rPr>
          <w:rFonts w:hint="eastAsia" w:ascii="宋体" w:hAnsi="宋体"/>
          <w:b/>
          <w:sz w:val="44"/>
          <w:szCs w:val="22"/>
        </w:rPr>
      </w:pPr>
      <w:r>
        <w:rPr>
          <w:rFonts w:hint="eastAsia" w:ascii="宋体" w:hAnsi="宋体"/>
          <w:sz w:val="21"/>
          <w:szCs w:val="21"/>
        </w:rPr>
        <w:t xml:space="preserve">合同签订地：</w:t>
      </w:r>
      <w:bookmarkStart w:id="139" w:name="_Toc105397795"/>
      <w:r>
        <w:rPr>
          <w:rFonts w:hint="eastAsia" w:ascii="宋体" w:hAnsi="宋体"/>
          <w:b/>
          <w:sz w:val="44"/>
          <w:szCs w:val="22"/>
        </w:rPr>
        <w:t xml:space="preserve"> </w:t>
      </w:r>
      <w:r/>
    </w:p>
    <w:p>
      <w:pPr>
        <w:ind w:left="0"/>
        <w:spacing w:line="360" w:lineRule="auto"/>
        <w:widowControl w:val="off"/>
        <w:rPr>
          <w:rFonts w:hint="eastAsia" w:ascii="宋体" w:hAnsi="宋体"/>
          <w:b/>
          <w:sz w:val="44"/>
          <w:szCs w:val="22"/>
        </w:rPr>
      </w:pPr>
      <w:r>
        <w:rPr>
          <w:rFonts w:hint="eastAsia" w:ascii="宋体" w:hAnsi="宋体"/>
          <w:b/>
          <w:sz w:val="44"/>
          <w:szCs w:val="22"/>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lang w:val="en-US" w:eastAsia="zh-CN"/>
        </w:rPr>
        <w:t xml:space="preserve">合同附件1：</w:t>
      </w:r>
      <w:r>
        <w:rPr>
          <w:rFonts w:hint="eastAsia" w:ascii="宋体" w:hAnsi="宋体"/>
          <w:sz w:val="21"/>
        </w:rPr>
        <w:t xml:space="preserve">各岗位考核</w:t>
      </w:r>
      <w:r>
        <w:rPr>
          <w:rFonts w:hint="eastAsia" w:ascii="宋体" w:hAnsi="宋体"/>
          <w:sz w:val="21"/>
          <w:lang w:val="en-US" w:eastAsia="zh-CN"/>
        </w:rPr>
        <w:t xml:space="preserve">表</w:t>
      </w:r>
      <w:r/>
    </w:p>
    <w:p>
      <w:pPr>
        <w:ind w:left="0" w:firstLine="420"/>
        <w:spacing w:line="360" w:lineRule="auto"/>
        <w:tabs>
          <w:tab w:val="left" w:pos="0" w:leader="none"/>
        </w:tabs>
        <w:rPr>
          <w:rFonts w:ascii="宋体" w:hAnsi="宋体"/>
          <w:sz w:val="21"/>
        </w:rPr>
      </w:pPr>
      <w:r>
        <w:rPr>
          <w:rFonts w:hint="eastAsia" w:ascii="宋体" w:hAnsi="宋体"/>
          <w:sz w:val="21"/>
        </w:rPr>
        <w:t xml:space="preserve">1.保育员岗位</w:t>
      </w:r>
      <w:r/>
    </w:p>
    <w:p>
      <w:pPr>
        <w:ind w:left="0"/>
        <w:jc w:val="left"/>
        <w:spacing w:line="107"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409"/>
        <w:tblW w:w="96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5"/>
        <w:gridCol w:w="1539"/>
        <w:gridCol w:w="699"/>
        <w:gridCol w:w="4121"/>
        <w:gridCol w:w="1000"/>
      </w:tblGrid>
      <w:tr>
        <w:trPr>
          <w:jc w:val="center"/>
          <w:trHeight w:val="341"/>
        </w:trPr>
        <w:tc>
          <w:tcPr>
            <w:tcBorders>
              <w:top w:val="single" w:color="000000" w:sz="2" w:space="0"/>
              <w:left w:val="single" w:color="000000" w:sz="2" w:space="0"/>
              <w:bottom w:val="single" w:color="000000" w:sz="2" w:space="0"/>
              <w:right w:val="single" w:color="000000" w:sz="2" w:space="0"/>
            </w:tcBorders>
            <w:tcW w:w="2265" w:type="dxa"/>
            <w:textDirection w:val="lrTb"/>
            <w:noWrap w:val="false"/>
          </w:tcPr>
          <w:p>
            <w:pPr>
              <w:ind w:left="822"/>
              <w:jc w:val="left"/>
              <w:spacing w:before="64"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39" w:type="dxa"/>
            <w:textDirection w:val="lrTb"/>
            <w:noWrap w:val="false"/>
          </w:tcPr>
          <w:p>
            <w:pPr>
              <w:ind w:left="0"/>
              <w:jc w:val="center"/>
              <w:spacing w:before="64" w:line="228" w:lineRule="auto"/>
              <w:rPr>
                <w:rFonts w:ascii="宋体" w:hAnsi="宋体" w:cs="Times New Roman"/>
                <w:color w:val="000000"/>
                <w:sz w:val="21"/>
                <w:szCs w:val="21"/>
                <w:lang w:eastAsia="en-US"/>
              </w:rPr>
            </w:pPr>
            <w:r>
              <w:rPr>
                <w:rFonts w:hint="eastAsia" w:ascii="宋体" w:hAnsi="宋体" w:cs="Times New Roman"/>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699" w:type="dxa"/>
            <w:textDirection w:val="lrTb"/>
            <w:noWrap w:val="false"/>
          </w:tcPr>
          <w:p>
            <w:pPr>
              <w:ind w:left="146"/>
              <w:jc w:val="center"/>
              <w:spacing w:before="64" w:line="228" w:lineRule="auto"/>
              <w:rPr>
                <w:rFonts w:ascii="宋体" w:hAnsi="宋体" w:cs="Times New Roman"/>
                <w:color w:val="000000"/>
                <w:sz w:val="21"/>
                <w:szCs w:val="21"/>
                <w:lang w:eastAsia="en-US"/>
              </w:rPr>
            </w:pPr>
            <w:r>
              <w:rPr>
                <w:rFonts w:hint="eastAsia" w:ascii="宋体" w:hAnsi="宋体" w:cs="Times New Roman"/>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ind w:left="0"/>
              <w:jc w:val="center"/>
              <w:spacing w:before="65"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295"/>
              <w:jc w:val="left"/>
              <w:spacing w:before="64"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得分</w:t>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restart"/>
            <w:textDirection w:val="lrTb"/>
            <w:noWrap w:val="false"/>
          </w:tcPr>
          <w:p>
            <w:pPr>
              <w:ind w:left="0" w:firstLine="0"/>
              <w:jc w:val="both"/>
              <w:spacing w:before="231" w:line="268"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核心工作指标（考核方式为：核查班级日志记录、保健医或班主任现场抽查、统计家长反馈）</w:t>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0"/>
              <w:jc w:val="center"/>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幼儿生活照料</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26"/>
              <w:spacing w:before="62" w:line="228" w:lineRule="auto"/>
              <w:rPr>
                <w:rFonts w:ascii="宋体" w:hAnsi="宋体" w:cs="Times New Roman"/>
                <w:color w:val="000000"/>
                <w:sz w:val="21"/>
                <w:szCs w:val="21"/>
              </w:rPr>
            </w:pPr>
            <w:r>
              <w:rPr>
                <w:rFonts w:hint="eastAsia" w:ascii="宋体" w:hAnsi="宋体" w:cs="Times New Roman"/>
                <w:color w:val="000000"/>
                <w:spacing w:val="2"/>
                <w:sz w:val="21"/>
                <w:szCs w:val="21"/>
              </w:rPr>
              <w:t xml:space="preserve">需100%完成幼儿进餐辅助、午睡看护、盥</w:t>
            </w:r>
            <w:r>
              <w:rPr>
                <w:rFonts w:hint="eastAsia" w:ascii="宋体" w:hAnsi="宋体" w:cs="Times New Roman"/>
                <w:color w:val="000000"/>
                <w:spacing w:val="5"/>
                <w:sz w:val="21"/>
                <w:szCs w:val="21"/>
              </w:rPr>
              <w:t xml:space="preserve">洗指导工作，且无幼儿哭闹投诉情况，每出</w:t>
            </w:r>
            <w:r>
              <w:rPr>
                <w:rFonts w:hint="eastAsia" w:ascii="宋体" w:hAnsi="宋体" w:cs="Times New Roman"/>
                <w:color w:val="000000"/>
                <w:spacing w:val="3"/>
                <w:sz w:val="21"/>
                <w:szCs w:val="21"/>
              </w:rPr>
              <w:t xml:space="preserve">现</w:t>
            </w:r>
            <w:r>
              <w:rPr>
                <w:rFonts w:hint="eastAsia" w:ascii="宋体" w:hAnsi="宋体" w:cs="Times New Roman"/>
                <w:color w:val="000000"/>
                <w:spacing w:val="-24"/>
                <w:sz w:val="21"/>
                <w:szCs w:val="21"/>
              </w:rPr>
              <w:t xml:space="preserve"> </w:t>
            </w:r>
            <w:r>
              <w:rPr>
                <w:rFonts w:hint="eastAsia" w:ascii="宋体" w:hAnsi="宋体" w:cs="Times New Roman"/>
                <w:color w:val="000000"/>
                <w:spacing w:val="3"/>
                <w:sz w:val="21"/>
                <w:szCs w:val="21"/>
              </w:rPr>
              <w:t xml:space="preserve">1</w:t>
            </w:r>
            <w:r>
              <w:rPr>
                <w:rFonts w:hint="eastAsia" w:ascii="宋体" w:hAnsi="宋体" w:cs="Times New Roman"/>
                <w:color w:val="000000"/>
                <w:spacing w:val="-33"/>
                <w:sz w:val="21"/>
                <w:szCs w:val="21"/>
              </w:rPr>
              <w:t xml:space="preserve"> </w:t>
            </w:r>
            <w:r>
              <w:rPr>
                <w:rFonts w:hint="eastAsia" w:ascii="宋体" w:hAnsi="宋体" w:cs="Times New Roman"/>
                <w:color w:val="000000"/>
                <w:spacing w:val="3"/>
                <w:sz w:val="21"/>
                <w:szCs w:val="21"/>
              </w:rPr>
              <w:t xml:space="preserve">次幼儿哭闹投诉扣</w:t>
            </w:r>
            <w:r>
              <w:rPr>
                <w:rFonts w:hint="eastAsia" w:ascii="宋体" w:hAnsi="宋体" w:cs="Times New Roman"/>
                <w:color w:val="000000"/>
                <w:spacing w:val="-35"/>
                <w:sz w:val="21"/>
                <w:szCs w:val="21"/>
              </w:rPr>
              <w:t xml:space="preserve"> </w:t>
            </w:r>
            <w:r>
              <w:rPr>
                <w:rFonts w:hint="eastAsia" w:ascii="宋体" w:hAnsi="宋体" w:cs="Times New Roman"/>
                <w:color w:val="000000"/>
                <w:spacing w:val="3"/>
                <w:sz w:val="21"/>
                <w:szCs w:val="21"/>
              </w:rPr>
              <w:t xml:space="preserve">5</w:t>
            </w:r>
            <w:r>
              <w:rPr>
                <w:rFonts w:hint="eastAsia" w:ascii="宋体" w:hAnsi="宋体" w:cs="Times New Roman"/>
                <w:color w:val="000000"/>
                <w:spacing w:val="-36"/>
                <w:sz w:val="21"/>
                <w:szCs w:val="21"/>
              </w:rPr>
              <w:t xml:space="preserve"> </w:t>
            </w:r>
            <w:r>
              <w:rPr>
                <w:rFonts w:hint="eastAsia" w:ascii="宋体" w:hAnsi="宋体" w:cs="Times New Roman"/>
                <w:color w:val="000000"/>
                <w:spacing w:val="3"/>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ascii="宋体" w:hAnsi="宋体" w:cs="Times New Roman"/>
                <w:color w:val="000000"/>
                <w:spacing w:val="-7"/>
                <w:position w:val="1"/>
                <w:sz w:val="21"/>
                <w:szCs w:val="21"/>
              </w:rPr>
            </w:pPr>
            <w:r>
              <w:rPr>
                <w:rFonts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卫生消毒</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ascii="宋体" w:hAnsi="宋体" w:cs="Times New Roman"/>
                <w:color w:val="000000"/>
                <w:sz w:val="21"/>
                <w:szCs w:val="21"/>
              </w:rPr>
            </w:pPr>
            <w:r>
              <w:rPr>
                <w:rFonts w:hint="eastAsia" w:ascii="宋体" w:hAnsi="宋体" w:cs="Times New Roman"/>
                <w:color w:val="000000"/>
                <w:spacing w:val="5"/>
                <w:sz w:val="21"/>
                <w:szCs w:val="21"/>
              </w:rPr>
              <w:t xml:space="preserve">每日按标准对幼儿餐具、玩具、床铺进行消</w:t>
            </w:r>
            <w:r>
              <w:rPr>
                <w:rFonts w:hint="eastAsia" w:ascii="宋体" w:hAnsi="宋体" w:cs="Times New Roman"/>
                <w:color w:val="000000"/>
                <w:spacing w:val="1"/>
                <w:sz w:val="21"/>
                <w:szCs w:val="21"/>
              </w:rPr>
              <w:t xml:space="preserve">毒，每缺少</w:t>
            </w:r>
            <w:r>
              <w:rPr>
                <w:rFonts w:hint="eastAsia" w:ascii="宋体" w:hAnsi="宋体" w:cs="Times New Roman"/>
                <w:color w:val="000000"/>
                <w:spacing w:val="-23"/>
                <w:sz w:val="21"/>
                <w:szCs w:val="21"/>
              </w:rPr>
              <w:t xml:space="preserve"> </w:t>
            </w:r>
            <w:r>
              <w:rPr>
                <w:rFonts w:hint="eastAsia" w:ascii="宋体" w:hAnsi="宋体" w:cs="Times New Roman"/>
                <w:color w:val="000000"/>
                <w:spacing w:val="1"/>
                <w:sz w:val="21"/>
                <w:szCs w:val="21"/>
              </w:rPr>
              <w:t xml:space="preserve">1</w:t>
            </w:r>
            <w:r>
              <w:rPr>
                <w:rFonts w:hint="eastAsia" w:ascii="宋体" w:hAnsi="宋体" w:cs="Times New Roman"/>
                <w:color w:val="000000"/>
                <w:spacing w:val="-32"/>
                <w:sz w:val="21"/>
                <w:szCs w:val="21"/>
              </w:rPr>
              <w:t xml:space="preserve"> </w:t>
            </w:r>
            <w:r>
              <w:rPr>
                <w:rFonts w:hint="eastAsia" w:ascii="宋体" w:hAnsi="宋体" w:cs="Times New Roman"/>
                <w:color w:val="000000"/>
                <w:spacing w:val="1"/>
                <w:sz w:val="21"/>
                <w:szCs w:val="21"/>
              </w:rPr>
              <w:t xml:space="preserve">次消毒记录扣</w:t>
            </w:r>
            <w:r>
              <w:rPr>
                <w:rFonts w:hint="eastAsia" w:ascii="宋体" w:hAnsi="宋体" w:cs="Times New Roman"/>
                <w:color w:val="000000"/>
                <w:spacing w:val="-33"/>
                <w:sz w:val="21"/>
                <w:szCs w:val="21"/>
              </w:rPr>
              <w:t xml:space="preserve"> </w:t>
            </w:r>
            <w:r>
              <w:rPr>
                <w:rFonts w:hint="eastAsia" w:ascii="宋体" w:hAnsi="宋体" w:cs="Times New Roman"/>
                <w:color w:val="000000"/>
                <w:spacing w:val="1"/>
                <w:sz w:val="21"/>
                <w:szCs w:val="21"/>
              </w:rPr>
              <w:t xml:space="preserve">3</w:t>
            </w:r>
            <w:r>
              <w:rPr>
                <w:rFonts w:hint="eastAsia" w:ascii="宋体" w:hAnsi="宋体" w:cs="Times New Roman"/>
                <w:color w:val="000000"/>
                <w:spacing w:val="-37"/>
                <w:sz w:val="21"/>
                <w:szCs w:val="21"/>
              </w:rPr>
              <w:t xml:space="preserve"> </w:t>
            </w:r>
            <w:r>
              <w:rPr>
                <w:rFonts w:hint="eastAsia" w:ascii="宋体" w:hAnsi="宋体" w:cs="Times New Roman"/>
                <w:color w:val="000000"/>
                <w:spacing w:val="1"/>
                <w:sz w:val="21"/>
                <w:szCs w:val="21"/>
              </w:rPr>
              <w:t xml:space="preserve">分；班级卫生</w:t>
            </w:r>
            <w:r>
              <w:rPr>
                <w:rFonts w:hint="eastAsia" w:ascii="宋体" w:hAnsi="宋体" w:cs="Times New Roman"/>
                <w:color w:val="000000"/>
                <w:spacing w:val="4"/>
                <w:sz w:val="21"/>
                <w:szCs w:val="21"/>
              </w:rPr>
              <w:t xml:space="preserve">抽查需</w:t>
            </w:r>
            <w:r>
              <w:rPr>
                <w:rFonts w:hint="eastAsia" w:ascii="宋体" w:hAnsi="宋体" w:cs="Times New Roman"/>
                <w:color w:val="000000"/>
                <w:spacing w:val="-9"/>
                <w:sz w:val="21"/>
                <w:szCs w:val="21"/>
              </w:rPr>
              <w:t xml:space="preserve"> </w:t>
            </w:r>
            <w:r>
              <w:rPr>
                <w:rFonts w:hint="eastAsia" w:ascii="宋体" w:hAnsi="宋体" w:cs="Times New Roman"/>
                <w:color w:val="000000"/>
                <w:spacing w:val="4"/>
                <w:sz w:val="21"/>
                <w:szCs w:val="21"/>
              </w:rPr>
              <w:t xml:space="preserve">100%达标每</w:t>
            </w:r>
            <w:r>
              <w:rPr>
                <w:rFonts w:hint="eastAsia" w:ascii="宋体" w:hAnsi="宋体" w:cs="Times New Roman"/>
                <w:color w:val="000000"/>
                <w:spacing w:val="-22"/>
                <w:sz w:val="21"/>
                <w:szCs w:val="21"/>
              </w:rPr>
              <w:t xml:space="preserve"> </w:t>
            </w:r>
            <w:r>
              <w:rPr>
                <w:rFonts w:hint="eastAsia" w:ascii="宋体" w:hAnsi="宋体" w:cs="Times New Roman"/>
                <w:color w:val="000000"/>
                <w:spacing w:val="4"/>
                <w:sz w:val="21"/>
                <w:szCs w:val="21"/>
              </w:rPr>
              <w:t xml:space="preserve">1</w:t>
            </w:r>
            <w:r>
              <w:rPr>
                <w:rFonts w:hint="eastAsia" w:ascii="宋体" w:hAnsi="宋体" w:cs="Times New Roman"/>
                <w:color w:val="000000"/>
                <w:spacing w:val="-34"/>
                <w:sz w:val="21"/>
                <w:szCs w:val="21"/>
              </w:rPr>
              <w:t xml:space="preserve"> </w:t>
            </w:r>
            <w:r>
              <w:rPr>
                <w:rFonts w:hint="eastAsia" w:ascii="宋体" w:hAnsi="宋体" w:cs="Times New Roman"/>
                <w:color w:val="000000"/>
                <w:spacing w:val="4"/>
                <w:sz w:val="21"/>
                <w:szCs w:val="21"/>
              </w:rPr>
              <w:t xml:space="preserve">次抽查不达标扣分。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1332"/>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ascii="宋体" w:hAnsi="宋体" w:cs="Times New Roman"/>
                <w:color w:val="000000"/>
                <w:spacing w:val="-7"/>
                <w:position w:val="1"/>
                <w:sz w:val="21"/>
                <w:szCs w:val="21"/>
              </w:rPr>
            </w:pPr>
            <w:r>
              <w:rPr>
                <w:rFonts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安全监护</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50"/>
              <w:spacing w:before="63" w:line="228" w:lineRule="auto"/>
              <w:rPr>
                <w:rFonts w:ascii="宋体" w:hAnsi="宋体" w:cs="Times New Roman"/>
                <w:color w:val="000000"/>
                <w:sz w:val="21"/>
                <w:szCs w:val="21"/>
              </w:rPr>
            </w:pPr>
            <w:r>
              <w:rPr>
                <w:rFonts w:hint="eastAsia" w:ascii="宋体" w:hAnsi="宋体" w:cs="Times New Roman"/>
                <w:color w:val="000000"/>
                <w:spacing w:val="3"/>
                <w:sz w:val="21"/>
                <w:szCs w:val="21"/>
              </w:rPr>
              <w:t xml:space="preserve">日常监护过程中，需确保无幼儿磕碰、误食</w:t>
            </w:r>
            <w:r/>
          </w:p>
          <w:p>
            <w:pPr>
              <w:ind w:left="116"/>
              <w:spacing w:before="86" w:line="228" w:lineRule="auto"/>
              <w:rPr>
                <w:rFonts w:ascii="宋体" w:hAnsi="宋体" w:cs="Times New Roman"/>
                <w:color w:val="000000"/>
                <w:sz w:val="21"/>
                <w:szCs w:val="21"/>
              </w:rPr>
            </w:pPr>
            <w:r>
              <w:rPr>
                <w:rFonts w:hint="eastAsia" w:ascii="宋体" w:hAnsi="宋体" w:cs="Times New Roman"/>
                <w:color w:val="000000"/>
                <w:spacing w:val="5"/>
                <w:sz w:val="21"/>
                <w:szCs w:val="21"/>
              </w:rPr>
              <w:t xml:space="preserve">等安全隐患，出现1次轻微安全隐患扣10</w:t>
            </w:r>
            <w:r>
              <w:rPr>
                <w:rFonts w:hint="eastAsia" w:ascii="宋体" w:hAnsi="宋体" w:cs="Times New Roman"/>
                <w:color w:val="000000"/>
                <w:spacing w:val="11"/>
                <w:sz w:val="21"/>
                <w:szCs w:val="21"/>
              </w:rPr>
              <w:t xml:space="preserve">分，若出现严重安全隐患，此项直接记0</w:t>
            </w:r>
            <w:r>
              <w:rPr>
                <w:rFonts w:hint="eastAsia" w:ascii="宋体" w:hAnsi="宋体" w:cs="Times New Roman"/>
                <w:color w:val="000000"/>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668"/>
        </w:trPr>
        <w:tc>
          <w:tcPr>
            <w:tcBorders>
              <w:top w:val="single" w:color="000000" w:sz="2" w:space="0"/>
              <w:left w:val="single" w:color="000000" w:sz="2" w:space="0"/>
              <w:right w:val="single" w:color="000000" w:sz="2" w:space="0"/>
            </w:tcBorders>
            <w:tcW w:w="2265" w:type="dxa"/>
            <w:vAlign w:val="center"/>
            <w:vMerge w:val="restart"/>
            <w:textDirection w:val="lrTb"/>
            <w:noWrap w:val="false"/>
          </w:tcPr>
          <w:p>
            <w:pPr>
              <w:ind w:left="0" w:firstLine="0"/>
              <w:jc w:val="left"/>
              <w:spacing w:before="231" w:line="268" w:lineRule="exact"/>
              <w:rPr>
                <w:rFonts w:hint="eastAsia"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行为规范与协作（考核方式为：查看考勤系统记录、收集班主任或园长评价）</w:t>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制度遵守</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hint="eastAsia" w:ascii="宋体" w:hAnsi="宋体" w:cs="Times New Roman"/>
                <w:color w:val="000000"/>
                <w:spacing w:val="5"/>
                <w:sz w:val="21"/>
                <w:szCs w:val="21"/>
              </w:rPr>
            </w:pPr>
            <w:r>
              <w:rPr>
                <w:rFonts w:hint="eastAsia" w:ascii="宋体" w:hAnsi="宋体" w:cs="Times New Roman"/>
                <w:color w:val="000000"/>
                <w:spacing w:val="5"/>
                <w:sz w:val="21"/>
                <w:szCs w:val="21"/>
              </w:rPr>
              <w:t xml:space="preserve">需按时到岗，不得擅离职守，迟到或早退1次扣2分，擅离职守1次扣10分。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668"/>
        </w:trPr>
        <w:tc>
          <w:tcPr>
            <w:tcBorders>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hint="eastAsia"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协作配合</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2" w:line="269"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hint="eastAsia" w:ascii="宋体" w:hAnsi="宋体" w:cs="Times New Roman"/>
                <w:color w:val="000000"/>
                <w:spacing w:val="5"/>
                <w:sz w:val="21"/>
                <w:szCs w:val="21"/>
              </w:rPr>
            </w:pPr>
            <w:r>
              <w:rPr>
                <w:rFonts w:hint="eastAsia" w:ascii="宋体" w:hAnsi="宋体" w:cs="Times New Roman"/>
                <w:color w:val="000000"/>
                <w:spacing w:val="5"/>
                <w:sz w:val="21"/>
                <w:szCs w:val="21"/>
              </w:rPr>
              <w:t xml:space="preserve">需主动配合教师完成教学辅助、家园沟通工作，若教师反馈1次不配合情况扣5分。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668"/>
        </w:trPr>
        <w:tc>
          <w:tcPr>
            <w:tcBorders>
              <w:top w:val="single" w:color="000000" w:sz="2" w:space="0"/>
              <w:left w:val="single" w:color="000000" w:sz="2" w:space="0"/>
              <w:bottom w:val="single" w:color="000000" w:sz="2" w:space="0"/>
              <w:right w:val="single" w:color="000000" w:sz="2" w:space="0"/>
            </w:tcBorders>
            <w:tcW w:w="2265"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val="en-US" w:eastAsia="zh-CN"/>
              </w:rPr>
            </w:pPr>
            <w:r>
              <w:rPr>
                <w:rFonts w:hint="eastAsia" w:ascii="宋体" w:hAnsi="宋体" w:cs="Times New Roman"/>
                <w:color w:val="000000"/>
                <w:spacing w:val="-7"/>
                <w:position w:val="1"/>
                <w:sz w:val="21"/>
                <w:szCs w:val="21"/>
                <w:lang w:val="en-US" w:eastAsia="zh-CN"/>
              </w:rPr>
              <w:t xml:space="preserve">合计</w:t>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hint="default" w:ascii="宋体" w:hAnsi="宋体" w:cs="Times New Roman"/>
                <w:color w:val="000000"/>
                <w:spacing w:val="-7"/>
                <w:position w:val="1"/>
                <w:sz w:val="21"/>
                <w:szCs w:val="21"/>
                <w:lang w:val="en-US" w:eastAsia="zh-CN"/>
              </w:rPr>
            </w:pPr>
            <w:r>
              <w:rPr>
                <w:rFonts w:hint="eastAsia" w:ascii="宋体" w:hAnsi="宋体" w:cs="Times New Roman"/>
                <w:color w:val="000000"/>
                <w:spacing w:val="-7"/>
                <w:position w:val="1"/>
                <w:sz w:val="21"/>
                <w:szCs w:val="21"/>
                <w:lang w:val="en-US" w:eastAsia="zh-CN"/>
              </w:rPr>
              <w:t xml:space="preserve">100</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265"/>
              <w:jc w:val="left"/>
              <w:spacing w:before="231"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2"/>
        <w:jc w:val="left"/>
        <w:spacing w:before="61" w:line="228" w:lineRule="auto"/>
        <w:rPr>
          <w:rFonts w:ascii="宋体" w:hAnsi="宋体"/>
          <w:color w:val="000000"/>
          <w:spacing w:val="7"/>
          <w:sz w:val="21"/>
          <w:szCs w:val="21"/>
        </w:rPr>
      </w:pPr>
      <w:r>
        <w:rPr>
          <w:rFonts w:ascii="宋体" w:hAnsi="宋体"/>
          <w:color w:val="000000"/>
          <w:spacing w:val="7"/>
          <w:sz w:val="21"/>
          <w:szCs w:val="21"/>
        </w:rPr>
      </w:r>
      <w:r/>
    </w:p>
    <w:p>
      <w:pPr>
        <w:ind w:left="124"/>
        <w:jc w:val="left"/>
        <w:spacing w:before="61" w:line="225" w:lineRule="auto"/>
        <w:rPr>
          <w:rFonts w:ascii="宋体" w:hAnsi="宋体"/>
          <w:color w:val="000000"/>
          <w:spacing w:val="6"/>
          <w:sz w:val="21"/>
          <w:szCs w:val="21"/>
          <w:lang w:eastAsia="en-US"/>
        </w:rPr>
      </w:pPr>
      <w:r>
        <w:rPr>
          <w:rFonts w:hint="eastAsia" w:ascii="宋体" w:hAnsi="宋体"/>
          <w:color w:val="000000"/>
          <w:spacing w:val="6"/>
          <w:sz w:val="21"/>
          <w:szCs w:val="21"/>
          <w:lang w:val="en-US" w:eastAsia="zh-CN"/>
        </w:rPr>
        <w:t xml:space="preserve">2</w:t>
      </w:r>
      <w:r>
        <w:rPr>
          <w:rFonts w:hint="eastAsia" w:ascii="宋体" w:hAnsi="宋体"/>
          <w:color w:val="000000"/>
          <w:spacing w:val="6"/>
          <w:sz w:val="21"/>
          <w:szCs w:val="21"/>
          <w:lang w:eastAsia="en-US"/>
        </w:rPr>
        <w:t xml:space="preserve">.</w:t>
      </w:r>
      <w:r>
        <w:rPr>
          <w:rFonts w:hint="eastAsia" w:ascii="宋体" w:hAnsi="宋体"/>
          <w:color w:val="000000"/>
          <w:spacing w:val="6"/>
          <w:sz w:val="21"/>
          <w:szCs w:val="21"/>
        </w:rPr>
        <w:t xml:space="preserve">代课</w:t>
      </w:r>
      <w:r>
        <w:rPr>
          <w:rFonts w:hint="eastAsia" w:ascii="宋体" w:hAnsi="宋体"/>
          <w:color w:val="000000"/>
          <w:spacing w:val="6"/>
          <w:sz w:val="21"/>
          <w:szCs w:val="21"/>
          <w:lang w:val="en-US" w:eastAsia="zh-CN"/>
        </w:rPr>
        <w:t xml:space="preserve">老</w:t>
      </w:r>
      <w:r>
        <w:rPr>
          <w:rFonts w:hint="eastAsia" w:ascii="宋体" w:hAnsi="宋体"/>
          <w:color w:val="000000"/>
          <w:spacing w:val="6"/>
          <w:sz w:val="21"/>
          <w:szCs w:val="21"/>
        </w:rPr>
        <w:t xml:space="preserve">师</w:t>
      </w:r>
      <w:r>
        <w:rPr>
          <w:rFonts w:hint="eastAsia" w:ascii="宋体" w:hAnsi="宋体"/>
          <w:color w:val="000000"/>
          <w:spacing w:val="6"/>
          <w:sz w:val="21"/>
          <w:szCs w:val="21"/>
          <w:lang w:eastAsia="en-US"/>
        </w:rPr>
        <w:t xml:space="preserve">岗位</w:t>
      </w:r>
      <w:r/>
    </w:p>
    <w:tbl>
      <w:tblPr>
        <w:tblStyle w:val="1409"/>
        <w:tblW w:w="9639"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992"/>
      </w:tblGrid>
      <w:tr>
        <w:trPr>
          <w:trHeight w:val="341"/>
        </w:trPr>
        <w:tc>
          <w:tcPr>
            <w:tcW w:w="2268" w:type="dxa"/>
            <w:textDirection w:val="lrTb"/>
            <w:noWrap w:val="false"/>
          </w:tcPr>
          <w:p>
            <w:pPr>
              <w:ind w:left="0"/>
              <w:jc w:val="center"/>
              <w:rPr>
                <w:rFonts w:ascii="宋体" w:hAnsi="宋体" w:cs="Arial"/>
                <w:color w:val="000000"/>
                <w:sz w:val="21"/>
                <w:szCs w:val="21"/>
                <w:lang w:eastAsia="en-US"/>
              </w:rPr>
            </w:pPr>
            <w:r/>
            <w:bookmarkStart w:id="140" w:name="OLE_LINK207"/>
            <w:r/>
            <w:bookmarkStart w:id="141" w:name="OLE_LINK208"/>
            <w:r>
              <w:rPr>
                <w:rFonts w:hint="eastAsia" w:ascii="宋体" w:hAnsi="宋体" w:cs="微软雅黑"/>
                <w:color w:val="000000"/>
                <w:sz w:val="21"/>
                <w:szCs w:val="21"/>
                <w:lang w:eastAsia="en-US"/>
              </w:rPr>
              <w:t xml:space="preserve">类别</w:t>
            </w:r>
            <w:r/>
          </w:p>
        </w:tc>
        <w:tc>
          <w:tcPr>
            <w:tcW w:w="1559"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考核项目</w:t>
            </w:r>
            <w:r/>
          </w:p>
        </w:tc>
        <w:tc>
          <w:tcPr>
            <w:tcW w:w="709"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分值</w:t>
            </w:r>
            <w:r/>
          </w:p>
        </w:tc>
        <w:tc>
          <w:tcPr>
            <w:tcW w:w="4111"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标准</w:t>
            </w:r>
            <w:r/>
          </w:p>
        </w:tc>
        <w:tc>
          <w:tcPr>
            <w:tcW w:w="992"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得分</w:t>
            </w:r>
            <w:r/>
          </w:p>
        </w:tc>
      </w:tr>
      <w:tr>
        <w:trPr>
          <w:trHeight w:val="820"/>
        </w:trPr>
        <w:tc>
          <w:tcPr>
            <w:tcW w:w="2268" w:type="dxa"/>
            <w:vAlign w:val="center"/>
            <w:vMerge w:val="restart"/>
            <w:textDirection w:val="lrTb"/>
            <w:noWrap w:val="false"/>
          </w:tcPr>
          <w:p>
            <w:pPr>
              <w:ind w:left="0"/>
              <w:jc w:val="center"/>
              <w:rPr>
                <w:rFonts w:ascii="宋体" w:hAnsi="宋体" w:cs="Arial"/>
                <w:color w:val="000000"/>
                <w:sz w:val="21"/>
                <w:szCs w:val="21"/>
              </w:rPr>
            </w:pPr>
            <w:r>
              <w:rPr>
                <w:rFonts w:hint="eastAsia" w:ascii="宋体" w:hAnsi="宋体" w:cs="微软雅黑"/>
                <w:color w:val="000000"/>
                <w:sz w:val="21"/>
                <w:szCs w:val="21"/>
              </w:rPr>
              <w:t xml:space="preserve">核心工作指标（考核方式为：核查班级日志、教学资料、园长</w:t>
            </w:r>
            <w:r>
              <w:rPr>
                <w:rFonts w:hint="eastAsia" w:ascii="宋体" w:hAnsi="宋体" w:cs="Arial"/>
                <w:color w:val="000000"/>
                <w:sz w:val="21"/>
                <w:szCs w:val="21"/>
              </w:rPr>
              <w:t xml:space="preserve">/</w:t>
            </w:r>
            <w:r>
              <w:rPr>
                <w:rFonts w:hint="eastAsia" w:ascii="宋体" w:hAnsi="宋体" w:cs="微软雅黑"/>
                <w:color w:val="000000"/>
                <w:sz w:val="21"/>
                <w:szCs w:val="21"/>
              </w:rPr>
              <w:t xml:space="preserve">主班教师评价）</w:t>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教学实施</w:t>
            </w:r>
            <w:r/>
          </w:p>
        </w:tc>
        <w:tc>
          <w:tcPr>
            <w:shd w:val="clear" w:color="auto" w:fill="auto"/>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20</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按幼儿园教学计划完成教学活动，组织好幼儿一日活动，每出现</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次教学环节疏漏扣</w:t>
            </w:r>
            <w:r>
              <w:rPr>
                <w:rFonts w:hint="eastAsia" w:ascii="宋体" w:hAnsi="宋体" w:cs="Arial"/>
                <w:color w:val="000000"/>
                <w:sz w:val="21"/>
                <w:szCs w:val="21"/>
              </w:rPr>
              <w:t xml:space="preserve">5</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668"/>
        </w:trPr>
        <w:tc>
          <w:tcPr>
            <w:tcW w:w="2268" w:type="dxa"/>
            <w:vAlign w:val="center"/>
            <w:vMerge w:val="continue"/>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幼儿发展</w:t>
            </w:r>
            <w:r/>
          </w:p>
        </w:tc>
        <w:tc>
          <w:tcPr>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25</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关注幼儿活动参与度与反馈，幼儿常规表现良好率达</w:t>
            </w:r>
            <w:r>
              <w:rPr>
                <w:rFonts w:hint="eastAsia" w:ascii="宋体" w:hAnsi="宋体" w:cs="Arial"/>
                <w:color w:val="000000"/>
                <w:sz w:val="21"/>
                <w:szCs w:val="21"/>
              </w:rPr>
              <w:t xml:space="preserve">100%</w:t>
            </w:r>
            <w:r>
              <w:rPr>
                <w:rFonts w:hint="eastAsia" w:ascii="宋体" w:hAnsi="宋体" w:cs="微软雅黑"/>
                <w:color w:val="000000"/>
                <w:sz w:val="21"/>
                <w:szCs w:val="21"/>
              </w:rPr>
              <w:t xml:space="preserve">，班级卫生抽查需</w:t>
            </w:r>
            <w:r>
              <w:rPr>
                <w:rFonts w:hint="eastAsia" w:ascii="宋体" w:hAnsi="宋体" w:cs="Arial"/>
                <w:color w:val="000000"/>
                <w:sz w:val="21"/>
                <w:szCs w:val="21"/>
              </w:rPr>
              <w:t xml:space="preserve">100%</w:t>
            </w:r>
            <w:r>
              <w:rPr>
                <w:rFonts w:hint="eastAsia" w:ascii="宋体" w:hAnsi="宋体" w:cs="微软雅黑"/>
                <w:color w:val="000000"/>
                <w:sz w:val="21"/>
                <w:szCs w:val="21"/>
              </w:rPr>
              <w:t xml:space="preserve">达标，每</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次抽查不达标扣</w:t>
            </w:r>
            <w:r>
              <w:rPr>
                <w:rFonts w:hint="eastAsia" w:ascii="宋体" w:hAnsi="宋体" w:cs="Arial"/>
                <w:color w:val="000000"/>
                <w:sz w:val="21"/>
                <w:szCs w:val="21"/>
              </w:rPr>
              <w:t xml:space="preserve">5</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continue"/>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安全教学</w:t>
            </w:r>
            <w:r/>
          </w:p>
        </w:tc>
        <w:tc>
          <w:tcPr>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25</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日常教学过程中，需确保无幼儿磕碰、误食等安全隐患，出现</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次轻微安全隐患扣</w:t>
            </w:r>
            <w:r>
              <w:rPr>
                <w:rFonts w:hint="eastAsia" w:ascii="宋体" w:hAnsi="宋体" w:cs="Arial"/>
                <w:color w:val="000000"/>
                <w:sz w:val="21"/>
                <w:szCs w:val="21"/>
              </w:rPr>
              <w:t xml:space="preserve">10</w:t>
            </w:r>
            <w:r>
              <w:rPr>
                <w:rFonts w:hint="eastAsia" w:ascii="宋体" w:hAnsi="宋体" w:cs="微软雅黑"/>
                <w:color w:val="000000"/>
                <w:sz w:val="21"/>
                <w:szCs w:val="21"/>
              </w:rPr>
              <w:t xml:space="preserve">分，若出现严重安全隐患，此项直接记</w:t>
            </w:r>
            <w:r>
              <w:rPr>
                <w:rFonts w:hint="eastAsia" w:ascii="宋体" w:hAnsi="宋体" w:cs="Arial"/>
                <w:color w:val="000000"/>
                <w:sz w:val="21"/>
                <w:szCs w:val="21"/>
              </w:rPr>
              <w:t xml:space="preserve">0</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restart"/>
            <w:textDirection w:val="lrTb"/>
            <w:noWrap w:val="false"/>
          </w:tcPr>
          <w:p>
            <w:pPr>
              <w:ind w:left="0"/>
              <w:jc w:val="center"/>
              <w:rPr>
                <w:rFonts w:hint="eastAsia" w:ascii="宋体" w:hAnsi="宋体" w:cs="微软雅黑"/>
                <w:color w:val="000000"/>
                <w:sz w:val="21"/>
                <w:szCs w:val="21"/>
              </w:rPr>
            </w:pPr>
            <w:r>
              <w:rPr>
                <w:rFonts w:hint="eastAsia" w:ascii="宋体" w:hAnsi="宋体" w:cs="微软雅黑"/>
                <w:color w:val="000000"/>
                <w:sz w:val="21"/>
                <w:szCs w:val="21"/>
              </w:rPr>
              <w:t xml:space="preserve">行为规范与协作（考核方式为：查看考勤系统记录、收集园长或主班教师评价）</w:t>
            </w:r>
            <w:r/>
          </w:p>
        </w:tc>
        <w:tc>
          <w:tcPr>
            <w:tcW w:w="1559" w:type="dxa"/>
            <w:vAlign w:val="center"/>
            <w:textDirection w:val="lrTb"/>
            <w:noWrap w:val="false"/>
          </w:tcPr>
          <w:p>
            <w:pPr>
              <w:ind w:left="0"/>
              <w:jc w:val="center"/>
              <w:rPr>
                <w:rFonts w:hint="eastAsia" w:ascii="宋体" w:hAnsi="宋体" w:cs="微软雅黑"/>
                <w:color w:val="000000"/>
                <w:sz w:val="21"/>
                <w:szCs w:val="21"/>
                <w:lang w:eastAsia="en-US"/>
              </w:rPr>
            </w:pPr>
            <w:r>
              <w:rPr>
                <w:rFonts w:hint="eastAsia" w:ascii="宋体" w:hAnsi="宋体" w:cs="微软雅黑"/>
                <w:color w:val="000000"/>
                <w:sz w:val="21"/>
                <w:szCs w:val="21"/>
                <w:lang w:eastAsia="en-US"/>
              </w:rPr>
              <w:t xml:space="preserve">制度遵守</w:t>
            </w:r>
            <w:r/>
          </w:p>
        </w:tc>
        <w:tc>
          <w:tcPr>
            <w:tcW w:w="709" w:type="dxa"/>
            <w:vAlign w:val="center"/>
            <w:textDirection w:val="lrTb"/>
            <w:noWrap w:val="false"/>
          </w:tcPr>
          <w:p>
            <w:pPr>
              <w:ind w:left="0"/>
              <w:jc w:val="center"/>
              <w:rPr>
                <w:rFonts w:hint="eastAsia" w:ascii="宋体" w:hAnsi="宋体" w:cs="Arial"/>
                <w:color w:val="000000"/>
                <w:sz w:val="21"/>
                <w:szCs w:val="21"/>
              </w:rPr>
            </w:pPr>
            <w:r>
              <w:rPr>
                <w:rFonts w:hint="eastAsia" w:ascii="宋体" w:hAnsi="宋体" w:cs="Arial"/>
                <w:color w:val="000000"/>
                <w:sz w:val="21"/>
                <w:szCs w:val="21"/>
              </w:rPr>
              <w:t xml:space="preserve">1</w:t>
            </w:r>
            <w:r>
              <w:rPr>
                <w:rFonts w:ascii="宋体" w:hAnsi="宋体" w:cs="Arial"/>
                <w:color w:val="000000"/>
                <w:sz w:val="21"/>
                <w:szCs w:val="21"/>
              </w:rPr>
              <w:t xml:space="preserve">5</w:t>
            </w:r>
            <w:r/>
          </w:p>
        </w:tc>
        <w:tc>
          <w:tcPr>
            <w:tcW w:w="4111" w:type="dxa"/>
            <w:vAlign w:val="top"/>
            <w:textDirection w:val="lrTb"/>
            <w:noWrap w:val="false"/>
          </w:tcPr>
          <w:p>
            <w:pPr>
              <w:ind w:left="0"/>
              <w:jc w:val="left"/>
              <w:rPr>
                <w:rFonts w:hint="eastAsia" w:ascii="宋体" w:hAnsi="宋体" w:cs="微软雅黑"/>
                <w:color w:val="000000"/>
                <w:sz w:val="21"/>
                <w:szCs w:val="21"/>
              </w:rPr>
            </w:pPr>
            <w:r>
              <w:rPr>
                <w:rFonts w:hint="eastAsia" w:ascii="宋体" w:hAnsi="宋体" w:cs="微软雅黑"/>
                <w:color w:val="000000"/>
                <w:sz w:val="21"/>
                <w:szCs w:val="21"/>
              </w:rPr>
              <w:t xml:space="preserve">需按时到岗，不得擅离岗位，迟到或早退1次扣2分，擅离职守1次扣10分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continue"/>
            <w:textDirection w:val="lrTb"/>
            <w:noWrap w:val="false"/>
          </w:tcPr>
          <w:p>
            <w:pPr>
              <w:ind w:left="0"/>
              <w:jc w:val="center"/>
              <w:rPr>
                <w:rFonts w:hint="eastAsia" w:ascii="宋体" w:hAnsi="宋体" w:cs="微软雅黑"/>
                <w:color w:val="000000"/>
                <w:sz w:val="21"/>
                <w:szCs w:val="21"/>
              </w:rPr>
            </w:pPr>
            <w:r>
              <w:rPr>
                <w:rFonts w:hint="eastAsia" w:ascii="宋体" w:hAnsi="宋体" w:cs="微软雅黑"/>
                <w:color w:val="000000"/>
                <w:sz w:val="21"/>
                <w:szCs w:val="21"/>
              </w:rPr>
            </w:r>
            <w:r/>
          </w:p>
        </w:tc>
        <w:tc>
          <w:tcPr>
            <w:tcW w:w="1559" w:type="dxa"/>
            <w:vAlign w:val="center"/>
            <w:textDirection w:val="lrTb"/>
            <w:noWrap w:val="false"/>
          </w:tcPr>
          <w:p>
            <w:pPr>
              <w:ind w:left="0"/>
              <w:jc w:val="center"/>
              <w:rPr>
                <w:rFonts w:hint="eastAsia" w:ascii="宋体" w:hAnsi="宋体" w:cs="微软雅黑"/>
                <w:color w:val="000000"/>
                <w:sz w:val="21"/>
                <w:szCs w:val="21"/>
                <w:lang w:eastAsia="en-US"/>
              </w:rPr>
            </w:pPr>
            <w:r>
              <w:rPr>
                <w:rFonts w:hint="eastAsia" w:ascii="宋体" w:hAnsi="宋体" w:cs="微软雅黑"/>
                <w:color w:val="000000"/>
                <w:sz w:val="21"/>
                <w:szCs w:val="21"/>
                <w:lang w:eastAsia="en-US"/>
              </w:rPr>
              <w:t xml:space="preserve">协作配合</w:t>
            </w:r>
            <w:r/>
          </w:p>
        </w:tc>
        <w:tc>
          <w:tcPr>
            <w:tcW w:w="709" w:type="dxa"/>
            <w:vAlign w:val="center"/>
            <w:textDirection w:val="lrTb"/>
            <w:noWrap w:val="false"/>
          </w:tcPr>
          <w:p>
            <w:pPr>
              <w:ind w:left="0"/>
              <w:jc w:val="center"/>
              <w:rPr>
                <w:rFonts w:hint="eastAsia" w:ascii="宋体" w:hAnsi="宋体" w:cs="Arial"/>
                <w:color w:val="000000"/>
                <w:sz w:val="21"/>
                <w:szCs w:val="21"/>
              </w:rPr>
            </w:pPr>
            <w:r>
              <w:rPr>
                <w:rFonts w:hint="eastAsia" w:ascii="宋体" w:hAnsi="宋体" w:cs="Arial"/>
                <w:color w:val="000000"/>
                <w:sz w:val="21"/>
                <w:szCs w:val="21"/>
              </w:rPr>
              <w:t xml:space="preserve">1</w:t>
            </w:r>
            <w:r>
              <w:rPr>
                <w:rFonts w:ascii="宋体" w:hAnsi="宋体" w:cs="Arial"/>
                <w:color w:val="000000"/>
                <w:sz w:val="21"/>
                <w:szCs w:val="21"/>
              </w:rPr>
              <w:t xml:space="preserve">5</w:t>
            </w:r>
            <w:r/>
          </w:p>
        </w:tc>
        <w:tc>
          <w:tcPr>
            <w:tcW w:w="4111" w:type="dxa"/>
            <w:vAlign w:val="top"/>
            <w:textDirection w:val="lrTb"/>
            <w:noWrap w:val="false"/>
          </w:tcPr>
          <w:p>
            <w:pPr>
              <w:ind w:left="0"/>
              <w:jc w:val="left"/>
              <w:rPr>
                <w:rFonts w:hint="eastAsia" w:ascii="宋体" w:hAnsi="宋体" w:cs="微软雅黑"/>
                <w:color w:val="000000"/>
                <w:sz w:val="21"/>
                <w:szCs w:val="21"/>
              </w:rPr>
            </w:pPr>
            <w:r>
              <w:rPr>
                <w:rFonts w:hint="eastAsia" w:ascii="宋体" w:hAnsi="宋体" w:cs="微软雅黑"/>
                <w:color w:val="000000"/>
                <w:sz w:val="21"/>
                <w:szCs w:val="21"/>
              </w:rPr>
              <w:t xml:space="preserve">配合当日主班教师完成教学教研、家园沟通工作，若教师反馈1次不配合情况扣5分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639"/>
        </w:trPr>
        <w:tc>
          <w:tcPr>
            <w:tcW w:w="2268" w:type="dxa"/>
            <w:vAlign w:val="center"/>
            <w:textDirection w:val="lrTb"/>
            <w:noWrap w:val="false"/>
          </w:tcPr>
          <w:p>
            <w:pPr>
              <w:ind w:left="0"/>
              <w:jc w:val="center"/>
              <w:rPr>
                <w:rFonts w:hint="default" w:ascii="宋体" w:hAnsi="宋体" w:eastAsia="宋体" w:cs="微软雅黑"/>
                <w:color w:val="000000"/>
                <w:sz w:val="21"/>
                <w:szCs w:val="21"/>
                <w:lang w:val="en-US" w:eastAsia="zh-CN"/>
              </w:rPr>
            </w:pPr>
            <w:r>
              <w:rPr>
                <w:rFonts w:hint="eastAsia" w:ascii="宋体" w:hAnsi="宋体" w:cs="微软雅黑"/>
                <w:color w:val="000000"/>
                <w:sz w:val="21"/>
                <w:szCs w:val="21"/>
                <w:lang w:val="en-US" w:eastAsia="zh-CN"/>
              </w:rPr>
              <w:t xml:space="preserve">合计</w:t>
            </w:r>
            <w:r/>
          </w:p>
        </w:tc>
        <w:tc>
          <w:tcPr>
            <w:tcW w:w="1559" w:type="dxa"/>
            <w:vAlign w:val="center"/>
            <w:textDirection w:val="lrTb"/>
            <w:noWrap w:val="false"/>
          </w:tcPr>
          <w:p>
            <w:pPr>
              <w:ind w:left="0"/>
              <w:jc w:val="center"/>
              <w:rPr>
                <w:rFonts w:hint="eastAsia" w:ascii="宋体" w:hAnsi="宋体" w:cs="微软雅黑"/>
                <w:color w:val="000000"/>
                <w:sz w:val="21"/>
                <w:szCs w:val="21"/>
                <w:lang w:eastAsia="en-US"/>
              </w:rPr>
            </w:pPr>
            <w:r>
              <w:rPr>
                <w:rFonts w:hint="eastAsia" w:ascii="宋体" w:hAnsi="宋体" w:cs="微软雅黑"/>
                <w:color w:val="000000"/>
                <w:sz w:val="21"/>
                <w:szCs w:val="21"/>
                <w:lang w:eastAsia="en-US"/>
              </w:rPr>
            </w:r>
            <w:r/>
          </w:p>
        </w:tc>
        <w:tc>
          <w:tcPr>
            <w:tcW w:w="709" w:type="dxa"/>
            <w:vAlign w:val="center"/>
            <w:textDirection w:val="lrTb"/>
            <w:noWrap w:val="false"/>
          </w:tcPr>
          <w:p>
            <w:pPr>
              <w:ind w:left="0"/>
              <w:jc w:val="center"/>
              <w:rPr>
                <w:rFonts w:hint="default" w:ascii="宋体" w:hAnsi="宋体" w:eastAsia="宋体" w:cs="Arial"/>
                <w:color w:val="000000"/>
                <w:sz w:val="21"/>
                <w:szCs w:val="21"/>
                <w:lang w:val="en-US" w:eastAsia="zh-CN"/>
              </w:rPr>
            </w:pPr>
            <w:r>
              <w:rPr>
                <w:rFonts w:hint="eastAsia" w:ascii="宋体" w:hAnsi="宋体" w:cs="Arial"/>
                <w:color w:val="000000"/>
                <w:sz w:val="21"/>
                <w:szCs w:val="21"/>
                <w:lang w:val="en-US" w:eastAsia="zh-CN"/>
              </w:rPr>
              <w:t xml:space="preserve">100</w:t>
            </w:r>
            <w:r/>
          </w:p>
        </w:tc>
        <w:tc>
          <w:tcPr>
            <w:tcW w:w="4111" w:type="dxa"/>
            <w:textDirection w:val="lrTb"/>
            <w:noWrap w:val="false"/>
          </w:tcPr>
          <w:p>
            <w:pPr>
              <w:ind w:left="0"/>
              <w:jc w:val="left"/>
              <w:rPr>
                <w:rFonts w:hint="eastAsia" w:ascii="宋体" w:hAnsi="宋体" w:cs="微软雅黑"/>
                <w:color w:val="000000"/>
                <w:sz w:val="21"/>
                <w:szCs w:val="21"/>
              </w:rPr>
            </w:pPr>
            <w:r>
              <w:rPr>
                <w:rFonts w:hint="eastAsia" w:ascii="宋体" w:hAnsi="宋体" w:cs="微软雅黑"/>
                <w:color w:val="000000"/>
                <w:sz w:val="21"/>
                <w:szCs w:val="21"/>
              </w:rPr>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bookmarkEnd w:id="140"/>
            <w:r/>
            <w:bookmarkEnd w:id="141"/>
            <w:r/>
            <w:r/>
          </w:p>
        </w:tc>
      </w:tr>
    </w:tbl>
    <w:p>
      <w:pPr>
        <w:ind w:left="0"/>
        <w:jc w:val="left"/>
        <w:spacing w:before="61" w:line="228" w:lineRule="auto"/>
        <w:rPr>
          <w:rFonts w:ascii="宋体" w:hAnsi="宋体"/>
          <w:color w:val="000000"/>
          <w:spacing w:val="7"/>
          <w:sz w:val="21"/>
          <w:szCs w:val="21"/>
        </w:rPr>
      </w:pPr>
      <w:r>
        <w:rPr>
          <w:rFonts w:ascii="宋体" w:hAnsi="宋体"/>
          <w:color w:val="000000"/>
          <w:spacing w:val="7"/>
          <w:sz w:val="21"/>
          <w:szCs w:val="21"/>
        </w:rPr>
      </w:r>
      <w:r/>
    </w:p>
    <w:p>
      <w:pPr>
        <w:ind w:left="0" w:firstLine="224"/>
        <w:jc w:val="left"/>
        <w:spacing w:before="61" w:line="228" w:lineRule="auto"/>
        <w:rPr>
          <w:rFonts w:hint="eastAsia" w:ascii="宋体" w:hAnsi="宋体"/>
          <w:color w:val="000000"/>
          <w:spacing w:val="7"/>
          <w:sz w:val="21"/>
          <w:szCs w:val="21"/>
          <w:lang w:val="en-US" w:eastAsia="zh-CN"/>
        </w:rPr>
      </w:pPr>
      <w:r>
        <w:rPr>
          <w:rFonts w:hint="eastAsia" w:ascii="宋体" w:hAnsi="宋体"/>
          <w:color w:val="000000"/>
          <w:spacing w:val="7"/>
          <w:sz w:val="21"/>
          <w:szCs w:val="21"/>
          <w:lang w:val="en-US" w:eastAsia="zh-CN"/>
        </w:rPr>
      </w:r>
      <w:r/>
    </w:p>
    <w:p>
      <w:pPr>
        <w:ind w:left="0" w:firstLine="224"/>
        <w:jc w:val="left"/>
        <w:spacing w:before="61" w:line="228" w:lineRule="auto"/>
        <w:rPr>
          <w:rFonts w:hint="eastAsia" w:ascii="宋体" w:hAnsi="宋体"/>
          <w:color w:val="000000"/>
          <w:spacing w:val="7"/>
          <w:sz w:val="21"/>
          <w:szCs w:val="21"/>
          <w:lang w:val="en-US" w:eastAsia="zh-CN"/>
        </w:rPr>
      </w:pPr>
      <w:r>
        <w:rPr>
          <w:rFonts w:hint="eastAsia" w:ascii="宋体" w:hAnsi="宋体"/>
          <w:color w:val="000000"/>
          <w:spacing w:val="7"/>
          <w:sz w:val="21"/>
          <w:szCs w:val="21"/>
          <w:lang w:val="en-US" w:eastAsia="zh-CN"/>
        </w:rPr>
      </w:r>
      <w:r/>
    </w:p>
    <w:p>
      <w:pPr>
        <w:ind w:left="0" w:firstLine="224"/>
        <w:jc w:val="left"/>
        <w:spacing w:before="61" w:line="228" w:lineRule="auto"/>
        <w:rPr>
          <w:rFonts w:hint="eastAsia" w:ascii="宋体" w:hAnsi="宋体"/>
          <w:color w:val="000000"/>
          <w:spacing w:val="7"/>
          <w:sz w:val="21"/>
          <w:szCs w:val="21"/>
          <w:lang w:val="en-US" w:eastAsia="zh-CN"/>
        </w:rPr>
      </w:pPr>
      <w:r>
        <w:rPr>
          <w:rFonts w:hint="eastAsia" w:ascii="宋体" w:hAnsi="宋体"/>
          <w:color w:val="000000"/>
          <w:spacing w:val="7"/>
          <w:sz w:val="21"/>
          <w:szCs w:val="21"/>
          <w:lang w:val="en-US" w:eastAsia="zh-CN"/>
        </w:rPr>
      </w:r>
      <w:r/>
    </w:p>
    <w:p>
      <w:pPr>
        <w:ind w:left="0" w:firstLine="224"/>
        <w:jc w:val="left"/>
        <w:spacing w:before="61" w:line="228" w:lineRule="auto"/>
        <w:rPr>
          <w:rFonts w:hint="eastAsia" w:ascii="宋体" w:hAnsi="宋体"/>
          <w:color w:val="000000"/>
          <w:spacing w:val="7"/>
          <w:sz w:val="21"/>
          <w:szCs w:val="21"/>
          <w:lang w:val="en-US" w:eastAsia="zh-CN"/>
        </w:rPr>
      </w:pPr>
      <w:r>
        <w:rPr>
          <w:rFonts w:hint="eastAsia" w:ascii="宋体" w:hAnsi="宋体"/>
          <w:color w:val="000000"/>
          <w:spacing w:val="7"/>
          <w:sz w:val="21"/>
          <w:szCs w:val="21"/>
          <w:lang w:val="en-US" w:eastAsia="zh-CN"/>
        </w:rPr>
      </w:r>
      <w:r/>
    </w:p>
    <w:p>
      <w:pPr>
        <w:ind w:left="0" w:firstLine="224"/>
        <w:jc w:val="left"/>
        <w:spacing w:before="61" w:line="228" w:lineRule="auto"/>
        <w:rPr>
          <w:rFonts w:ascii="宋体" w:hAnsi="宋体"/>
          <w:color w:val="000000"/>
          <w:sz w:val="21"/>
          <w:szCs w:val="21"/>
          <w:lang w:eastAsia="en-US"/>
        </w:rPr>
      </w:pPr>
      <w:r>
        <w:rPr>
          <w:rFonts w:hint="eastAsia" w:ascii="宋体" w:hAnsi="宋体"/>
          <w:color w:val="000000"/>
          <w:spacing w:val="7"/>
          <w:sz w:val="21"/>
          <w:szCs w:val="21"/>
          <w:lang w:val="en-US" w:eastAsia="zh-CN"/>
        </w:rPr>
        <w:t xml:space="preserve">3</w:t>
      </w:r>
      <w:r>
        <w:rPr>
          <w:rFonts w:hint="eastAsia" w:ascii="宋体" w:hAnsi="宋体"/>
          <w:color w:val="000000"/>
          <w:spacing w:val="7"/>
          <w:sz w:val="21"/>
          <w:szCs w:val="21"/>
          <w:lang w:eastAsia="en-US"/>
        </w:rPr>
        <w:t xml:space="preserve">.</w:t>
      </w:r>
      <w:r>
        <w:rPr>
          <w:rFonts w:hint="eastAsia" w:ascii="宋体" w:hAnsi="宋体"/>
          <w:color w:val="000000"/>
          <w:spacing w:val="7"/>
          <w:sz w:val="21"/>
          <w:szCs w:val="21"/>
        </w:rPr>
        <w:t xml:space="preserve">专职保健老师</w:t>
      </w:r>
      <w:r>
        <w:rPr>
          <w:rFonts w:hint="eastAsia" w:ascii="宋体" w:hAnsi="宋体"/>
          <w:color w:val="000000"/>
          <w:spacing w:val="7"/>
          <w:sz w:val="21"/>
          <w:szCs w:val="21"/>
          <w:lang w:eastAsia="en-US"/>
        </w:rPr>
        <w:t xml:space="preserve">岗位</w:t>
      </w:r>
      <w:r/>
    </w:p>
    <w:p>
      <w:pPr>
        <w:ind w:left="0"/>
        <w:jc w:val="left"/>
        <w:spacing w:line="23"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409"/>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992"/>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6"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6" w:line="228" w:lineRule="auto"/>
              <w:rPr>
                <w:rFonts w:ascii="宋体" w:hAnsi="宋体" w:cs="Times New Roman"/>
                <w:color w:val="000000"/>
                <w:sz w:val="21"/>
                <w:szCs w:val="21"/>
                <w:lang w:eastAsia="en-US"/>
              </w:rPr>
            </w:pPr>
            <w:r>
              <w:rPr>
                <w:rFonts w:hint="eastAsia" w:ascii="宋体" w:hAnsi="宋体" w:cs="Times New Roman"/>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6" w:line="228" w:lineRule="auto"/>
              <w:rPr>
                <w:rFonts w:ascii="宋体" w:hAnsi="宋体" w:cs="Times New Roman"/>
                <w:color w:val="000000"/>
                <w:sz w:val="21"/>
                <w:szCs w:val="21"/>
                <w:lang w:eastAsia="en-US"/>
              </w:rPr>
            </w:pPr>
            <w:r>
              <w:rPr>
                <w:rFonts w:hint="eastAsia" w:ascii="宋体" w:hAnsi="宋体" w:cs="Times New Roman"/>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7"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295"/>
              <w:jc w:val="left"/>
              <w:spacing w:before="66" w:line="228" w:lineRule="auto"/>
              <w:rPr>
                <w:rFonts w:ascii="宋体" w:hAnsi="宋体" w:cs="Times New Roman"/>
                <w:color w:val="000000"/>
                <w:sz w:val="21"/>
                <w:szCs w:val="21"/>
                <w:lang w:eastAsia="en-US"/>
              </w:rPr>
            </w:pPr>
            <w:r>
              <w:rPr>
                <w:rFonts w:hint="eastAsia" w:ascii="宋体" w:hAnsi="宋体" w:cs="Times New Roman"/>
                <w:color w:val="000000"/>
                <w:spacing w:val="4"/>
                <w:sz w:val="21"/>
                <w:szCs w:val="21"/>
                <w:lang w:eastAsia="en-US"/>
              </w:rPr>
              <w:t xml:space="preserve">得分</w:t>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核心工作指标（考核</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方式为：核查健康档</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案、查看应急处理记</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录、收集家长或教师</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健康监测</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1" w:line="228" w:lineRule="auto"/>
              <w:rPr>
                <w:rFonts w:ascii="宋体" w:hAnsi="宋体" w:cs="Times New Roman"/>
                <w:color w:val="000000"/>
                <w:sz w:val="21"/>
                <w:szCs w:val="21"/>
              </w:rPr>
            </w:pPr>
            <w:r>
              <w:rPr>
                <w:rFonts w:hint="eastAsia" w:ascii="宋体" w:hAnsi="宋体" w:cs="Times New Roman"/>
                <w:color w:val="000000"/>
                <w:spacing w:val="2"/>
                <w:sz w:val="21"/>
                <w:szCs w:val="21"/>
              </w:rPr>
              <w:t xml:space="preserve">需</w:t>
            </w:r>
            <w:r>
              <w:rPr>
                <w:rFonts w:hint="eastAsia" w:ascii="宋体" w:hAnsi="宋体" w:cs="Times New Roman"/>
                <w:color w:val="000000"/>
                <w:spacing w:val="44"/>
                <w:sz w:val="21"/>
                <w:szCs w:val="21"/>
              </w:rPr>
              <w:t xml:space="preserve"> </w:t>
            </w:r>
            <w:r>
              <w:rPr>
                <w:rFonts w:hint="eastAsia" w:ascii="宋体" w:hAnsi="宋体" w:cs="Times New Roman"/>
                <w:color w:val="000000"/>
                <w:spacing w:val="2"/>
                <w:sz w:val="21"/>
                <w:szCs w:val="21"/>
              </w:rPr>
              <w:t xml:space="preserve">100% 完成幼儿晨检、午检工作，且健康档案记录完整，漏检1人次扣2分，记录</w:t>
            </w:r>
            <w:r>
              <w:rPr>
                <w:rFonts w:hint="eastAsia" w:ascii="宋体" w:hAnsi="宋体" w:cs="Times New Roman"/>
                <w:color w:val="000000"/>
                <w:spacing w:val="-3"/>
                <w:sz w:val="21"/>
                <w:szCs w:val="21"/>
              </w:rPr>
              <w:t xml:space="preserve">不全1次扣3分。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ascii="宋体" w:hAnsi="宋体" w:cs="Times New Roman"/>
                <w:color w:val="000000"/>
                <w:spacing w:val="-7"/>
                <w:position w:val="1"/>
                <w:sz w:val="21"/>
                <w:szCs w:val="21"/>
              </w:rPr>
            </w:pPr>
            <w:r>
              <w:rPr>
                <w:rFonts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疾病处理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6"/>
              <w:jc w:val="left"/>
              <w:spacing w:before="62" w:line="228" w:lineRule="auto"/>
              <w:rPr>
                <w:rFonts w:ascii="宋体" w:hAnsi="宋体" w:cs="Times New Roman"/>
                <w:color w:val="000000"/>
                <w:sz w:val="21"/>
                <w:szCs w:val="21"/>
              </w:rPr>
            </w:pPr>
            <w:r>
              <w:rPr>
                <w:rFonts w:hint="eastAsia" w:ascii="宋体" w:hAnsi="宋体" w:cs="Times New Roman"/>
                <w:color w:val="000000"/>
                <w:spacing w:val="3"/>
                <w:sz w:val="21"/>
                <w:szCs w:val="21"/>
              </w:rPr>
              <w:t xml:space="preserve">幼儿突发不适（如高热、过敏）时，需10</w:t>
            </w:r>
            <w:r>
              <w:rPr>
                <w:rFonts w:hint="eastAsia" w:ascii="宋体" w:hAnsi="宋体" w:cs="Times New Roman"/>
                <w:color w:val="000000"/>
                <w:spacing w:val="5"/>
                <w:sz w:val="21"/>
                <w:szCs w:val="21"/>
              </w:rPr>
              <w:t xml:space="preserve">分钟内到场处理，且处理规范，超时或处理</w:t>
            </w:r>
            <w:r>
              <w:rPr>
                <w:rFonts w:hint="eastAsia" w:ascii="宋体" w:hAnsi="宋体" w:cs="Times New Roman"/>
                <w:color w:val="000000"/>
                <w:spacing w:val="-2"/>
                <w:sz w:val="21"/>
                <w:szCs w:val="21"/>
              </w:rPr>
              <w:t xml:space="preserve">不规范1次扣10分。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ascii="宋体" w:hAnsi="宋体" w:cs="Times New Roman"/>
                <w:color w:val="000000"/>
                <w:spacing w:val="-7"/>
                <w:position w:val="1"/>
                <w:sz w:val="21"/>
                <w:szCs w:val="21"/>
              </w:rPr>
            </w:pPr>
            <w:r>
              <w:rPr>
                <w:rFonts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健康宣传</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3" w:line="225" w:lineRule="auto"/>
              <w:rPr>
                <w:rFonts w:ascii="宋体" w:hAnsi="宋体" w:cs="Times New Roman"/>
                <w:color w:val="000000"/>
                <w:sz w:val="21"/>
                <w:szCs w:val="21"/>
              </w:rPr>
            </w:pPr>
            <w:r>
              <w:rPr>
                <w:rFonts w:hint="eastAsia" w:ascii="宋体" w:hAnsi="宋体" w:cs="Times New Roman"/>
                <w:color w:val="000000"/>
                <w:spacing w:val="8"/>
                <w:sz w:val="21"/>
                <w:szCs w:val="21"/>
              </w:rPr>
              <w:t xml:space="preserve">每月至少开展1次健康知识宣传活动，未开展扣10分，若家长反馈宣传效果差扣</w:t>
            </w:r>
            <w:r>
              <w:rPr>
                <w:rFonts w:hint="eastAsia" w:ascii="宋体" w:hAnsi="宋体" w:cs="Times New Roman"/>
                <w:color w:val="000000"/>
                <w:spacing w:val="-4"/>
                <w:sz w:val="21"/>
                <w:szCs w:val="21"/>
              </w:rPr>
              <w:t xml:space="preserve">5</w:t>
            </w:r>
            <w:r>
              <w:rPr>
                <w:rFonts w:hint="eastAsia" w:ascii="宋体" w:hAnsi="宋体" w:cs="Times New Roman"/>
                <w:color w:val="000000"/>
                <w:spacing w:val="17"/>
                <w:sz w:val="21"/>
                <w:szCs w:val="21"/>
              </w:rPr>
              <w:t xml:space="preserve"> </w:t>
            </w:r>
            <w:r>
              <w:rPr>
                <w:rFonts w:hint="eastAsia" w:ascii="宋体" w:hAnsi="宋体" w:cs="Times New Roman"/>
                <w:color w:val="000000"/>
                <w:spacing w:val="-4"/>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行为规范与协作（考</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核方式为：核查药品</w:t>
            </w:r>
            <w:r/>
          </w:p>
          <w:p>
            <w:pPr>
              <w:ind w:left="265"/>
              <w:jc w:val="left"/>
              <w:spacing w:before="231" w:line="269" w:lineRule="exact"/>
              <w:rPr>
                <w:rFonts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检查记录、统计家长</w:t>
            </w:r>
            <w:r/>
          </w:p>
          <w:p>
            <w:pPr>
              <w:ind w:left="265"/>
              <w:jc w:val="left"/>
              <w:spacing w:before="231" w:line="269" w:lineRule="exact"/>
              <w:rPr>
                <w:rFonts w:hint="eastAsia"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t xml:space="preserve">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药品管理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top"/>
            <w:textDirection w:val="lrTb"/>
            <w:noWrap w:val="false"/>
          </w:tcPr>
          <w:p>
            <w:pPr>
              <w:ind w:left="117"/>
              <w:jc w:val="left"/>
              <w:spacing w:before="65" w:line="228" w:lineRule="auto"/>
              <w:rPr>
                <w:rFonts w:hint="eastAsia" w:ascii="宋体" w:hAnsi="宋体" w:cs="Times New Roman"/>
                <w:color w:val="000000"/>
                <w:spacing w:val="5"/>
                <w:sz w:val="21"/>
                <w:szCs w:val="21"/>
              </w:rPr>
            </w:pPr>
            <w:r>
              <w:rPr>
                <w:rFonts w:hint="eastAsia" w:ascii="宋体" w:hAnsi="宋体" w:cs="Times New Roman"/>
                <w:color w:val="000000"/>
                <w:spacing w:val="5"/>
                <w:sz w:val="21"/>
                <w:szCs w:val="21"/>
              </w:rPr>
              <w:t xml:space="preserve">药品需分类存放，过期药品需及时清理，违</w:t>
            </w:r>
            <w:r>
              <w:rPr>
                <w:rFonts w:hint="eastAsia" w:ascii="宋体" w:hAnsi="宋体" w:cs="Times New Roman"/>
                <w:color w:val="000000"/>
                <w:spacing w:val="-4"/>
                <w:sz w:val="21"/>
                <w:szCs w:val="21"/>
              </w:rPr>
              <w:t xml:space="preserve">规1次扣8分。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hint="eastAsia" w:ascii="宋体" w:hAnsi="宋体" w:cs="Times New Roman"/>
                <w:color w:val="000000"/>
                <w:spacing w:val="-7"/>
                <w:position w:val="1"/>
                <w:sz w:val="21"/>
                <w:szCs w:val="21"/>
              </w:rPr>
            </w:pPr>
            <w:r>
              <w:rPr>
                <w:rFonts w:hint="eastAsia" w:ascii="宋体" w:hAnsi="宋体" w:cs="Times New Roman"/>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协作沟通</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3" w:line="268"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top"/>
            <w:textDirection w:val="lrTb"/>
            <w:noWrap w:val="false"/>
          </w:tcPr>
          <w:p>
            <w:pPr>
              <w:ind w:left="126"/>
              <w:jc w:val="left"/>
              <w:spacing w:before="64" w:line="228" w:lineRule="auto"/>
              <w:rPr>
                <w:rFonts w:hint="eastAsia" w:ascii="宋体" w:hAnsi="宋体" w:cs="Times New Roman"/>
                <w:color w:val="000000"/>
                <w:spacing w:val="5"/>
                <w:sz w:val="21"/>
                <w:szCs w:val="21"/>
              </w:rPr>
            </w:pPr>
            <w:r>
              <w:rPr>
                <w:rFonts w:hint="eastAsia" w:ascii="宋体" w:hAnsi="宋体" w:cs="Times New Roman"/>
                <w:color w:val="000000"/>
                <w:spacing w:val="4"/>
                <w:sz w:val="21"/>
                <w:szCs w:val="21"/>
              </w:rPr>
              <w:t xml:space="preserve">需及时与家长沟通幼儿健康问题，若家长投</w:t>
            </w:r>
            <w:r>
              <w:rPr>
                <w:rFonts w:hint="eastAsia" w:ascii="宋体" w:hAnsi="宋体" w:cs="Times New Roman"/>
                <w:color w:val="000000"/>
                <w:spacing w:val="3"/>
                <w:sz w:val="21"/>
                <w:szCs w:val="21"/>
              </w:rPr>
              <w:t xml:space="preserve">诉沟通不及时1次扣5分。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ind w:left="265"/>
              <w:jc w:val="left"/>
              <w:spacing w:before="231" w:line="269" w:lineRule="exact"/>
              <w:rPr>
                <w:rFonts w:hint="default" w:ascii="宋体" w:hAnsi="宋体" w:eastAsia="宋体" w:cs="Times New Roman"/>
                <w:color w:val="000000"/>
                <w:spacing w:val="-7"/>
                <w:position w:val="1"/>
                <w:sz w:val="21"/>
                <w:szCs w:val="21"/>
                <w:lang w:val="en-US" w:eastAsia="zh-CN"/>
              </w:rPr>
            </w:pPr>
            <w:r>
              <w:rPr>
                <w:rFonts w:hint="eastAsia" w:ascii="宋体" w:hAnsi="宋体" w:cs="Times New Roman"/>
                <w:color w:val="000000"/>
                <w:spacing w:val="-7"/>
                <w:position w:val="1"/>
                <w:sz w:val="21"/>
                <w:szCs w:val="21"/>
                <w:lang w:val="en-US" w:eastAsia="zh-CN"/>
              </w:rPr>
              <w:t xml:space="preserve">合计</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hint="eastAsia" w:ascii="宋体" w:hAnsi="宋体" w:cs="Times New Roman"/>
                <w:color w:val="000000"/>
                <w:spacing w:val="-7"/>
                <w:position w:val="1"/>
                <w:sz w:val="21"/>
                <w:szCs w:val="21"/>
                <w:lang w:eastAsia="en-US"/>
              </w:rPr>
            </w:pPr>
            <w:r>
              <w:rPr>
                <w:rFonts w:hint="eastAsia" w:ascii="宋体" w:hAnsi="宋体" w:cs="Times New Roman"/>
                <w:color w:val="000000"/>
                <w:spacing w:val="-7"/>
                <w:position w:val="1"/>
                <w:sz w:val="21"/>
                <w:szCs w:val="21"/>
                <w:lang w:eastAsia="en-US"/>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hint="default" w:ascii="宋体" w:hAnsi="宋体" w:eastAsia="宋体" w:cs="Times New Roman"/>
                <w:color w:val="000000"/>
                <w:spacing w:val="-7"/>
                <w:position w:val="1"/>
                <w:sz w:val="21"/>
                <w:szCs w:val="21"/>
                <w:lang w:val="en-US" w:eastAsia="zh-CN"/>
              </w:rPr>
            </w:pPr>
            <w:r>
              <w:rPr>
                <w:rFonts w:hint="eastAsia" w:ascii="宋体" w:hAnsi="宋体" w:cs="Times New Roman"/>
                <w:color w:val="000000"/>
                <w:spacing w:val="-7"/>
                <w:position w:val="1"/>
                <w:sz w:val="21"/>
                <w:szCs w:val="21"/>
                <w:lang w:val="en-US" w:eastAsia="zh-CN"/>
              </w:rPr>
              <w:t xml:space="preserve">100</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7"/>
              <w:jc w:val="left"/>
              <w:spacing w:before="65" w:line="228" w:lineRule="auto"/>
              <w:rPr>
                <w:rFonts w:hint="eastAsia" w:ascii="宋体" w:hAnsi="宋体" w:cs="Times New Roman"/>
                <w:color w:val="000000"/>
                <w:spacing w:val="5"/>
                <w:sz w:val="21"/>
                <w:szCs w:val="21"/>
              </w:rPr>
            </w:pPr>
            <w:r>
              <w:rPr>
                <w:rFonts w:hint="eastAsia" w:ascii="宋体" w:hAnsi="宋体" w:cs="Times New Roman"/>
                <w:color w:val="000000"/>
                <w:spacing w:val="5"/>
                <w:sz w:val="21"/>
                <w:szCs w:val="21"/>
              </w:rPr>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4"/>
        <w:jc w:val="left"/>
        <w:spacing w:before="60" w:line="225" w:lineRule="auto"/>
        <w:rPr>
          <w:rFonts w:ascii="宋体" w:hAnsi="宋体"/>
          <w:color w:val="000000"/>
          <w:spacing w:val="6"/>
          <w:sz w:val="21"/>
          <w:szCs w:val="21"/>
        </w:rPr>
      </w:pPr>
      <w:r>
        <w:rPr>
          <w:rFonts w:ascii="宋体" w:hAnsi="宋体"/>
          <w:color w:val="000000"/>
          <w:spacing w:val="6"/>
          <w:sz w:val="21"/>
          <w:szCs w:val="21"/>
        </w:rPr>
      </w:r>
      <w:r/>
    </w:p>
    <w:p>
      <w:pPr>
        <w:ind w:left="0"/>
        <w:spacing w:line="360" w:lineRule="auto"/>
        <w:widowControl w:val="off"/>
        <w:rPr>
          <w:rFonts w:hint="eastAsia" w:ascii="宋体" w:hAnsi="宋体"/>
          <w:b/>
          <w:sz w:val="44"/>
          <w:szCs w:val="22"/>
        </w:rPr>
      </w:pPr>
      <w:r>
        <w:rPr>
          <w:rFonts w:hint="eastAsia" w:ascii="宋体" w:hAnsi="宋体"/>
          <w:b/>
          <w:sz w:val="44"/>
          <w:szCs w:val="22"/>
        </w:rPr>
      </w:r>
      <w:r/>
    </w:p>
    <w:p>
      <w:pPr>
        <w:pStyle w:val="904"/>
        <w:ind w:left="400" w:firstLine="883"/>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rPr>
          <w:rFonts w:hint="eastAsia" w:ascii="宋体" w:hAnsi="宋体"/>
          <w:b/>
          <w:sz w:val="44"/>
          <w:szCs w:val="22"/>
        </w:rPr>
        <w:t xml:space="preserve">第六章 </w:t>
      </w:r>
      <w:bookmarkStart w:id="142" w:name="评分要点"/>
      <w:r/>
      <w:bookmarkEnd w:id="142"/>
      <w:r>
        <w:rPr>
          <w:rFonts w:hint="eastAsia" w:ascii="宋体" w:hAnsi="宋体"/>
          <w:b/>
          <w:sz w:val="44"/>
          <w:szCs w:val="22"/>
        </w:rPr>
        <w:t xml:space="preserve"> 评标办法和评分标准</w:t>
      </w:r>
      <w:bookmarkEnd w:id="136"/>
      <w:r/>
      <w:bookmarkEnd w:id="137"/>
      <w:r/>
      <w:bookmarkEnd w:id="138"/>
      <w:r/>
      <w:bookmarkEnd w:id="139"/>
      <w:r/>
      <w:r/>
    </w:p>
    <w:p>
      <w:pPr>
        <w:ind w:left="0" w:firstLine="422"/>
        <w:spacing w:line="360" w:lineRule="auto"/>
        <w:rPr>
          <w:rFonts w:ascii="宋体" w:hAnsi="宋体"/>
          <w:b/>
          <w:sz w:val="21"/>
          <w:szCs w:val="21"/>
        </w:rPr>
      </w:pPr>
      <w:r/>
      <w:bookmarkStart w:id="143" w:name="_Toc16264"/>
      <w:r/>
      <w:bookmarkStart w:id="144" w:name="_Toc17476"/>
      <w:r/>
      <w:bookmarkStart w:id="145" w:name="_Toc698"/>
      <w:r>
        <w:rPr>
          <w:rFonts w:hint="eastAsia" w:ascii="宋体" w:hAnsi="宋体"/>
          <w:b/>
          <w:sz w:val="21"/>
          <w:szCs w:val="21"/>
        </w:rPr>
        <w:t xml:space="preserve">一、评标办法：</w:t>
      </w:r>
      <w:bookmarkEnd w:id="143"/>
      <w:r/>
      <w:bookmarkEnd w:id="144"/>
      <w:r/>
      <w:bookmarkEnd w:id="14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9"/>
      </w:pPr>
      <w:r/>
      <w:r/>
    </w:p>
    <w:p>
      <w:r/>
      <w:r/>
    </w:p>
    <w:p>
      <w:pPr>
        <w:pStyle w:val="869"/>
      </w:pPr>
      <w:r/>
      <w:r/>
    </w:p>
    <w:p>
      <w:r/>
      <w:r/>
    </w:p>
    <w:p>
      <w:pPr>
        <w:pStyle w:val="869"/>
      </w:pPr>
      <w:r/>
      <w:r/>
    </w:p>
    <w:p>
      <w:r/>
      <w:r/>
    </w:p>
    <w:p>
      <w:pPr>
        <w:pStyle w:val="869"/>
      </w:pPr>
      <w:r/>
      <w:r/>
    </w:p>
    <w:p>
      <w:r/>
      <w:r/>
    </w:p>
    <w:p>
      <w:pPr>
        <w:pStyle w:val="869"/>
      </w:pPr>
      <w:r/>
      <w:r/>
    </w:p>
    <w:p>
      <w:pPr>
        <w:pStyle w:val="86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5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lang w:val="en-US" w:eastAsia="zh-CN"/>
              </w:rPr>
              <w:t xml:space="preserve">10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hint="eastAsia" w:ascii="宋体" w:hAnsi="宋体"/>
                <w:color w:val="000000"/>
                <w:sz w:val="21"/>
                <w:szCs w:val="21"/>
                <w:lang w:val="en-US" w:eastAsia="zh-CN" w:bidi="ar"/>
              </w:rPr>
              <w:t xml:space="preserve">10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hint="default" w:ascii="宋体" w:hAnsi="宋体" w:eastAsia="宋体" w:cs="Tahoma"/>
                <w:color w:val="000000"/>
                <w:sz w:val="21"/>
                <w:szCs w:val="21"/>
                <w:lang w:val="en-US" w:eastAsia="zh-CN"/>
              </w:rPr>
            </w:pPr>
            <w:r>
              <w:rPr>
                <w:rFonts w:hint="eastAsia" w:ascii="宋体" w:hAnsi="宋体"/>
                <w:sz w:val="21"/>
                <w:szCs w:val="21"/>
                <w:lang w:val="en-US" w:eastAsia="zh-CN"/>
              </w:rPr>
              <w:t xml:space="preserve">10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lang w:val="en-US" w:eastAsia="zh-CN"/>
              </w:rPr>
              <w:t xml:space="preserve">90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bookmarkStart w:id="146" w:name="OLE_LINK29"/>
            <w:r/>
            <w:bookmarkStart w:id="147" w:name="OLE_LINK30"/>
            <w:r>
              <w:rPr>
                <w:rFonts w:hint="eastAsia" w:ascii="宋体" w:hAnsi="宋体" w:cs="Times New Roman"/>
                <w:color w:val="000000"/>
                <w:sz w:val="21"/>
                <w:szCs w:val="21"/>
              </w:rPr>
              <w:t xml:space="preserve">服务保障方案</w:t>
            </w:r>
            <w:bookmarkEnd w:id="146"/>
            <w:r/>
            <w:bookmarkEnd w:id="147"/>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服务保障方案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2.保育服务方案；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3.食堂管理服务方案；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4.其他管理服务方案；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5.人员培训方案。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val="en-US" w:eastAsia="zh-CN" w:bidi="ar"/>
              </w:rPr>
              <w:t xml:space="preserve">4</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val="en-US" w:eastAsia="zh-CN"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20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hint="default" w:ascii="宋体" w:hAnsi="宋体" w:eastAsia="宋体"/>
                <w:sz w:val="21"/>
                <w:szCs w:val="21"/>
                <w:lang w:val="en-US" w:eastAsia="zh-CN"/>
              </w:rPr>
            </w:pPr>
            <w:r>
              <w:rPr>
                <w:rFonts w:hint="eastAsia" w:ascii="宋体" w:hAnsi="宋体"/>
                <w:sz w:val="21"/>
                <w:szCs w:val="21"/>
                <w:lang w:val="en-US" w:eastAsia="zh-CN"/>
              </w:rPr>
              <w:t xml:space="preserve">20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48" w:name="OLE_LINK146"/>
            <w:r/>
            <w:bookmarkStart w:id="149" w:name="OLE_LINK147"/>
            <w:r>
              <w:rPr>
                <w:rFonts w:ascii="宋体" w:hAnsi="宋体" w:cs="Times New Roman"/>
                <w:color w:val="000000"/>
                <w:sz w:val="21"/>
                <w:szCs w:val="21"/>
              </w:rPr>
              <w:t xml:space="preserve">配置结构与职</w:t>
            </w:r>
            <w:r>
              <w:rPr>
                <w:rFonts w:hint="eastAsia" w:ascii="宋体" w:hAnsi="宋体" w:cs="Times New Roman"/>
                <w:color w:val="000000"/>
                <w:sz w:val="21"/>
                <w:szCs w:val="21"/>
              </w:rPr>
              <w:t xml:space="preserve">责</w:t>
            </w:r>
            <w:bookmarkEnd w:id="148"/>
            <w:r/>
            <w:bookmarkEnd w:id="149"/>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配置结构与职责</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1.服务人员配置结构、分工；</w:t>
            </w:r>
            <w:r/>
          </w:p>
          <w:p>
            <w:pPr>
              <w:ind w:left="0"/>
              <w:widowControl w:val="off"/>
              <w:rPr>
                <w:rFonts w:ascii="宋体" w:hAnsi="宋体" w:cs="Times New Roman"/>
                <w:sz w:val="21"/>
                <w:szCs w:val="21"/>
              </w:rPr>
            </w:pPr>
            <w:r>
              <w:rPr>
                <w:rFonts w:hint="eastAsia" w:ascii="宋体" w:hAnsi="宋体" w:cs="Times New Roman"/>
                <w:sz w:val="21"/>
                <w:szCs w:val="21"/>
              </w:rPr>
              <w:t xml:space="preserve">2.岗位职责说明书。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hint="eastAsia" w:ascii="宋体" w:hAnsi="宋体"/>
                <w:color w:val="000000"/>
                <w:sz w:val="21"/>
                <w:szCs w:val="21"/>
                <w:lang w:val="en-US" w:eastAsia="zh-CN" w:bidi="ar"/>
              </w:rPr>
              <w:t xml:space="preserve">5</w:t>
            </w:r>
            <w:r>
              <w:rPr>
                <w:rFonts w:hint="eastAsia" w:ascii="宋体" w:hAnsi="宋体"/>
                <w:color w:val="000000"/>
                <w:sz w:val="21"/>
                <w:szCs w:val="21"/>
                <w:lang w:bidi="ar"/>
              </w:rPr>
              <w:t xml:space="preserve">分；制度基本合理、具有一定的可行性、具有一定的操作性、与项目实际基本贴合的得</w:t>
            </w:r>
            <w:r>
              <w:rPr>
                <w:rFonts w:hint="eastAsia" w:ascii="宋体" w:hAnsi="宋体"/>
                <w:color w:val="000000"/>
                <w:sz w:val="21"/>
                <w:szCs w:val="21"/>
                <w:lang w:val="en-US" w:eastAsia="zh-CN"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rPr>
            </w:pPr>
            <w:r/>
            <w:bookmarkStart w:id="150" w:name="OLE_LINK148"/>
            <w:r/>
            <w:bookmarkStart w:id="151" w:name="OLE_LINK149"/>
            <w:r>
              <w:rPr>
                <w:rFonts w:hint="eastAsia" w:ascii="宋体" w:hAnsi="宋体" w:cs="Times New Roman"/>
                <w:color w:val="000000"/>
                <w:sz w:val="21"/>
                <w:szCs w:val="21"/>
              </w:rPr>
              <w:t xml:space="preserve">突发事件的应急措施方案</w:t>
            </w:r>
            <w:bookmarkEnd w:id="150"/>
            <w:r/>
            <w:bookmarkEnd w:id="151"/>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2" w:name="OLE_LINK40"/>
            <w:r/>
            <w:bookmarkStart w:id="153" w:name="OLE_LINK44"/>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突发事件的应急措施方案。</w:t>
            </w:r>
            <w:r/>
          </w:p>
          <w:p>
            <w:pPr>
              <w:ind w:left="0"/>
              <w:widowControl w:val="off"/>
              <w:rPr>
                <w:rFonts w:ascii="宋体" w:hAnsi="宋体" w:cs="Times New Roman"/>
                <w:sz w:val="21"/>
                <w:szCs w:val="21"/>
              </w:rPr>
            </w:pPr>
            <w:r>
              <w:rPr>
                <w:rFonts w:hint="eastAsia" w:ascii="宋体" w:hAnsi="宋体" w:cs="Times New Roman"/>
                <w:sz w:val="21"/>
                <w:szCs w:val="21"/>
              </w:rPr>
              <w:t xml:space="preserve">1.食物中毒应急处理；</w:t>
            </w:r>
            <w:r/>
          </w:p>
          <w:p>
            <w:pPr>
              <w:ind w:left="0"/>
              <w:widowControl w:val="off"/>
              <w:rPr>
                <w:rFonts w:ascii="宋体" w:hAnsi="宋体" w:cs="Times New Roman"/>
                <w:sz w:val="21"/>
                <w:szCs w:val="21"/>
              </w:rPr>
            </w:pPr>
            <w:r>
              <w:rPr>
                <w:rFonts w:hint="eastAsia" w:ascii="宋体" w:hAnsi="宋体" w:cs="Times New Roman"/>
                <w:sz w:val="21"/>
                <w:szCs w:val="21"/>
              </w:rPr>
              <w:t xml:space="preserve">2.幼儿身体突发疾病处理；</w:t>
            </w:r>
            <w:r/>
          </w:p>
          <w:p>
            <w:pPr>
              <w:ind w:left="0"/>
              <w:widowControl w:val="off"/>
              <w:rPr>
                <w:rFonts w:ascii="宋体" w:hAnsi="宋体" w:cs="Times New Roman"/>
                <w:sz w:val="21"/>
                <w:szCs w:val="21"/>
              </w:rPr>
            </w:pPr>
            <w:r>
              <w:rPr>
                <w:rFonts w:hint="eastAsia" w:ascii="宋体" w:hAnsi="宋体" w:cs="Times New Roman"/>
                <w:sz w:val="21"/>
                <w:szCs w:val="21"/>
              </w:rPr>
              <w:t xml:space="preserve">3.消防事故处理；</w:t>
            </w:r>
            <w:r/>
          </w:p>
          <w:p>
            <w:pPr>
              <w:ind w:left="0"/>
              <w:widowControl w:val="off"/>
              <w:rPr>
                <w:rFonts w:ascii="宋体" w:hAnsi="宋体" w:cs="Times New Roman"/>
                <w:sz w:val="21"/>
                <w:szCs w:val="21"/>
              </w:rPr>
            </w:pPr>
            <w:r>
              <w:rPr>
                <w:rFonts w:hint="eastAsia" w:ascii="宋体" w:hAnsi="宋体" w:cs="Times New Roman"/>
                <w:sz w:val="21"/>
                <w:szCs w:val="21"/>
              </w:rPr>
              <w:t xml:space="preserve">4.纠纷处理。</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4</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16</w:t>
            </w:r>
            <w:r>
              <w:rPr>
                <w:rFonts w:hint="eastAsia" w:ascii="宋体" w:hAnsi="宋体"/>
                <w:color w:val="000000"/>
                <w:sz w:val="21"/>
                <w:szCs w:val="21"/>
                <w:lang w:bidi="ar"/>
              </w:rPr>
              <w:t xml:space="preserve">分。</w:t>
            </w:r>
            <w:bookmarkEnd w:id="152"/>
            <w:r/>
            <w:bookmarkEnd w:id="153"/>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54" w:name="OLE_LINK150"/>
            <w:r/>
            <w:bookmarkStart w:id="155" w:name="OLE_LINK151"/>
            <w:r>
              <w:rPr>
                <w:rFonts w:ascii="宋体" w:hAnsi="宋体" w:cs="Times New Roman"/>
                <w:color w:val="000000"/>
                <w:sz w:val="21"/>
                <w:szCs w:val="21"/>
              </w:rPr>
              <w:t xml:space="preserve">管理规章制度</w:t>
            </w:r>
            <w:bookmarkEnd w:id="154"/>
            <w:r/>
            <w:bookmarkEnd w:id="155"/>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管理规章制度。</w:t>
            </w:r>
            <w:r/>
          </w:p>
          <w:p>
            <w:pPr>
              <w:ind w:left="0"/>
              <w:widowControl w:val="off"/>
              <w:rPr>
                <w:rFonts w:ascii="宋体" w:hAnsi="宋体" w:cs="Times New Roman"/>
                <w:sz w:val="21"/>
                <w:szCs w:val="21"/>
              </w:rPr>
            </w:pPr>
            <w:r>
              <w:rPr>
                <w:rFonts w:hint="eastAsia" w:ascii="宋体" w:hAnsi="宋体" w:cs="Times New Roman"/>
                <w:sz w:val="21"/>
                <w:szCs w:val="21"/>
              </w:rPr>
              <w:t xml:space="preserve">1.岗位责任；</w:t>
            </w:r>
            <w:r/>
          </w:p>
          <w:p>
            <w:pPr>
              <w:ind w:left="0"/>
              <w:widowControl w:val="off"/>
              <w:rPr>
                <w:rFonts w:ascii="宋体" w:hAnsi="宋体" w:cs="Times New Roman"/>
                <w:sz w:val="21"/>
                <w:szCs w:val="21"/>
              </w:rPr>
            </w:pPr>
            <w:r>
              <w:rPr>
                <w:rFonts w:hint="eastAsia" w:ascii="宋体" w:hAnsi="宋体" w:cs="Times New Roman"/>
                <w:sz w:val="21"/>
                <w:szCs w:val="21"/>
              </w:rPr>
              <w:t xml:space="preserve">2.管理运作制度及标准；</w:t>
            </w:r>
            <w:r/>
          </w:p>
          <w:p>
            <w:pPr>
              <w:ind w:left="0"/>
              <w:widowControl w:val="off"/>
              <w:rPr>
                <w:rFonts w:ascii="宋体" w:hAnsi="宋体" w:cs="Times New Roman"/>
                <w:sz w:val="21"/>
                <w:szCs w:val="21"/>
              </w:rPr>
            </w:pPr>
            <w:r>
              <w:rPr>
                <w:rFonts w:hint="eastAsia" w:ascii="宋体" w:hAnsi="宋体" w:cs="Times New Roman"/>
                <w:sz w:val="21"/>
                <w:szCs w:val="21"/>
              </w:rPr>
              <w:t xml:space="preserve">3.服务人员考核制度及标准；</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4</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bidi="ar"/>
              </w:rPr>
            </w:pPr>
            <w:r>
              <w:rPr>
                <w:rFonts w:hint="eastAsia" w:ascii="宋体" w:hAnsi="宋体"/>
                <w:color w:val="000000"/>
                <w:sz w:val="21"/>
                <w:szCs w:val="21"/>
                <w:lang w:val="en-US" w:eastAsia="zh-CN"/>
              </w:rPr>
              <w:t xml:space="preserve">16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6" w:name="OLE_LINK60"/>
            <w:r/>
            <w:bookmarkStart w:id="157" w:name="OLE_LINK61"/>
            <w:r>
              <w:rPr>
                <w:rFonts w:hint="eastAsia" w:ascii="宋体" w:hAnsi="宋体"/>
                <w:color w:val="000000"/>
                <w:sz w:val="21"/>
                <w:szCs w:val="21"/>
              </w:rPr>
              <w:t xml:space="preserve">所有服务人员</w:t>
            </w:r>
            <w:bookmarkEnd w:id="156"/>
            <w:r/>
            <w:bookmarkEnd w:id="157"/>
            <w:r>
              <w:rPr>
                <w:rFonts w:hint="eastAsia" w:ascii="宋体" w:hAnsi="宋体"/>
                <w:color w:val="000000"/>
                <w:sz w:val="21"/>
                <w:szCs w:val="21"/>
              </w:rPr>
              <w:t xml:space="preserve">（</w:t>
            </w:r>
            <w:bookmarkStart w:id="158" w:name="OLE_LINK233"/>
            <w:r/>
            <w:bookmarkStart w:id="159" w:name="OLE_LINK232"/>
            <w:r>
              <w:rPr>
                <w:rFonts w:hint="eastAsia" w:ascii="宋体" w:hAnsi="宋体"/>
                <w:color w:val="000000"/>
                <w:sz w:val="21"/>
                <w:szCs w:val="21"/>
              </w:rPr>
              <w:t xml:space="preserve">代课教师除外）</w:t>
            </w:r>
            <w:bookmarkEnd w:id="158"/>
            <w:r/>
            <w:bookmarkEnd w:id="159"/>
            <w:r/>
            <w:r/>
          </w:p>
        </w:tc>
        <w:tc>
          <w:tcPr>
            <w:tcW w:w="4678" w:type="dxa"/>
            <w:vAlign w:val="center"/>
            <w:textDirection w:val="lrTb"/>
            <w:noWrap w:val="false"/>
          </w:tcPr>
          <w:p>
            <w:pPr>
              <w:ind w:left="0"/>
              <w:jc w:val="left"/>
              <w:rPr>
                <w:rFonts w:ascii="宋体" w:hAnsi="宋体"/>
                <w:color w:val="auto"/>
                <w:sz w:val="24"/>
                <w:szCs w:val="24"/>
                <w:highlight w:val="none"/>
              </w:rPr>
            </w:pPr>
            <w:r>
              <w:rPr>
                <w:rFonts w:hint="eastAsia" w:ascii="宋体" w:hAnsi="宋体" w:cs="Times New Roman"/>
                <w:color w:val="auto"/>
                <w:sz w:val="21"/>
                <w:szCs w:val="21"/>
                <w:highlight w:val="none"/>
              </w:rPr>
              <w:t xml:space="preserve">投标人拟派本项目</w:t>
            </w:r>
            <w:r>
              <w:rPr>
                <w:rFonts w:hint="eastAsia" w:ascii="宋体" w:hAnsi="宋体"/>
                <w:color w:val="auto"/>
                <w:sz w:val="21"/>
                <w:szCs w:val="21"/>
                <w:highlight w:val="none"/>
              </w:rPr>
              <w:t xml:space="preserve">所有服务人员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代课</w:t>
            </w:r>
            <w:r>
              <w:rPr>
                <w:rFonts w:hint="eastAsia" w:ascii="宋体" w:hAnsi="宋体"/>
                <w:color w:val="auto"/>
                <w:sz w:val="21"/>
                <w:szCs w:val="21"/>
                <w:highlight w:val="none"/>
                <w:lang w:val="en-US" w:eastAsia="zh-CN"/>
              </w:rPr>
              <w:t xml:space="preserve">老</w:t>
            </w:r>
            <w:r>
              <w:rPr>
                <w:rFonts w:hint="eastAsia" w:ascii="宋体" w:hAnsi="宋体"/>
                <w:color w:val="auto"/>
                <w:sz w:val="21"/>
                <w:szCs w:val="21"/>
                <w:highlight w:val="none"/>
              </w:rPr>
              <w:t xml:space="preserve">师除外）</w:t>
            </w:r>
            <w:r>
              <w:rPr>
                <w:rFonts w:hint="eastAsia" w:ascii="宋体" w:hAnsi="宋体" w:cs="Times New Roman"/>
                <w:color w:val="auto"/>
                <w:sz w:val="21"/>
                <w:szCs w:val="21"/>
                <w:highlight w:val="none"/>
              </w:rPr>
              <w:t xml:space="preserve">具备：</w:t>
            </w:r>
            <w:r>
              <w:rPr>
                <w:rFonts w:hint="eastAsia" w:ascii="宋体" w:hAnsi="宋体"/>
                <w:b/>
                <w:color w:val="auto"/>
                <w:sz w:val="21"/>
                <w:szCs w:val="21"/>
                <w:highlight w:val="none"/>
              </w:rPr>
              <w:t xml:space="preserve">（中标后必须在本项目工作）</w:t>
            </w:r>
            <w:r>
              <w:rPr>
                <w:rFonts w:ascii="宋体" w:hAnsi="宋体" w:cs="Times New Roman"/>
                <w:color w:val="auto"/>
                <w:sz w:val="21"/>
                <w:szCs w:val="21"/>
                <w:highlight w:val="none"/>
              </w:rPr>
              <w:t xml:space="preserve"> </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1</w:t>
            </w:r>
            <w:r>
              <w:rPr>
                <w:rFonts w:ascii="宋体" w:hAnsi="宋体"/>
                <w:color w:val="auto"/>
                <w:sz w:val="21"/>
                <w:szCs w:val="21"/>
                <w:highlight w:val="none"/>
                <w:lang w:bidi="ar"/>
              </w:rPr>
              <w:t xml:space="preserve">.</w:t>
            </w:r>
            <w:r>
              <w:rPr>
                <w:rFonts w:hint="eastAsia" w:ascii="宋体" w:hAnsi="宋体"/>
                <w:color w:val="auto"/>
                <w:sz w:val="21"/>
                <w:szCs w:val="21"/>
                <w:highlight w:val="none"/>
                <w:lang w:bidi="ar"/>
              </w:rPr>
              <w:t xml:space="preserve">高中或以上学历证书。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每人次得</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分，最高</w:t>
            </w:r>
            <w:r>
              <w:rPr>
                <w:rFonts w:hint="eastAsia" w:ascii="宋体" w:hAnsi="宋体" w:cs="Times New Roman"/>
                <w:color w:val="auto"/>
                <w:sz w:val="21"/>
                <w:szCs w:val="21"/>
                <w:highlight w:val="none"/>
                <w:lang w:val="en-US" w:eastAsia="zh-CN"/>
              </w:rPr>
              <w:t xml:space="preserve">6</w:t>
            </w:r>
            <w:r>
              <w:rPr>
                <w:rFonts w:hint="eastAsia" w:ascii="宋体" w:hAnsi="宋体" w:cs="Times New Roman"/>
                <w:color w:val="auto"/>
                <w:sz w:val="21"/>
                <w:szCs w:val="21"/>
                <w:highlight w:val="none"/>
              </w:rPr>
              <w:t xml:space="preserve">分。</w:t>
            </w:r>
            <w:r/>
          </w:p>
          <w:p>
            <w:pPr>
              <w:ind w:left="0"/>
              <w:widowControl w:val="off"/>
              <w:rPr>
                <w:rFonts w:ascii="宋体" w:hAnsi="宋体"/>
                <w:color w:val="auto"/>
                <w:sz w:val="21"/>
                <w:szCs w:val="21"/>
                <w:highlight w:val="none"/>
                <w:lang w:bidi="ar"/>
              </w:rPr>
            </w:pPr>
            <w:r>
              <w:rPr>
                <w:rFonts w:ascii="宋体" w:hAnsi="宋体"/>
                <w:color w:val="auto"/>
                <w:sz w:val="21"/>
                <w:szCs w:val="22"/>
                <w:highlight w:val="none"/>
              </w:rPr>
              <w:t xml:space="preserve">2.1</w:t>
            </w:r>
            <w:r>
              <w:rPr>
                <w:rFonts w:hint="eastAsia" w:ascii="宋体" w:hAnsi="宋体"/>
                <w:color w:val="auto"/>
                <w:sz w:val="21"/>
                <w:szCs w:val="22"/>
                <w:highlight w:val="none"/>
              </w:rPr>
              <w:t xml:space="preserve">年或以上相关工作经验。</w:t>
            </w:r>
            <w:r>
              <w:rPr>
                <w:rFonts w:ascii="宋体" w:hAnsi="宋体" w:cs="Times New Roman"/>
                <w:color w:val="auto"/>
                <w:sz w:val="21"/>
                <w:szCs w:val="21"/>
                <w:highlight w:val="none"/>
              </w:rPr>
              <w:t xml:space="preserve"> </w:t>
            </w:r>
            <w:r/>
          </w:p>
          <w:p>
            <w:pPr>
              <w:ind w:left="0"/>
              <w:widowControl w:val="off"/>
              <w:rPr>
                <w:rFonts w:ascii="宋体" w:hAnsi="宋体" w:cs="Times New Roman"/>
                <w:color w:val="auto"/>
                <w:sz w:val="21"/>
                <w:szCs w:val="21"/>
                <w:highlight w:val="none"/>
              </w:rPr>
            </w:pPr>
            <w:r/>
            <w:bookmarkStart w:id="160" w:name="OLE_LINK56"/>
            <w:r/>
            <w:bookmarkStart w:id="161" w:name="OLE_LINK57"/>
            <w:r>
              <w:rPr>
                <w:rFonts w:hint="eastAsia" w:ascii="宋体" w:hAnsi="宋体" w:cs="Times New Roman"/>
                <w:color w:val="auto"/>
                <w:sz w:val="21"/>
                <w:szCs w:val="21"/>
                <w:highlight w:val="none"/>
              </w:rPr>
              <w:t xml:space="preserve">每人次得</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分，最高</w:t>
            </w:r>
            <w:r>
              <w:rPr>
                <w:rFonts w:hint="eastAsia" w:ascii="宋体" w:hAnsi="宋体" w:cs="Times New Roman"/>
                <w:color w:val="auto"/>
                <w:sz w:val="21"/>
                <w:szCs w:val="21"/>
                <w:highlight w:val="none"/>
                <w:lang w:val="en-US" w:eastAsia="zh-CN"/>
              </w:rPr>
              <w:t xml:space="preserve">4</w:t>
            </w:r>
            <w:r>
              <w:rPr>
                <w:rFonts w:hint="eastAsia" w:ascii="宋体" w:hAnsi="宋体" w:cs="Times New Roman"/>
                <w:color w:val="auto"/>
                <w:sz w:val="21"/>
                <w:szCs w:val="21"/>
                <w:highlight w:val="none"/>
              </w:rPr>
              <w:t xml:space="preserve">分。</w:t>
            </w:r>
            <w:bookmarkEnd w:id="160"/>
            <w:r/>
            <w:bookmarkEnd w:id="161"/>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color w:val="auto"/>
                <w:sz w:val="21"/>
                <w:szCs w:val="21"/>
                <w:highlight w:val="none"/>
              </w:rPr>
              <w:t xml:space="preserve">提供身份证扫描件、有效证书或证明扫描件、工作经验证明、投标人为其缴纳的最新一期社保证明资料并加盖投标人公章</w:t>
            </w:r>
            <w:r>
              <w:rPr>
                <w:rFonts w:hint="eastAsia" w:ascii="宋体" w:hAnsi="宋体"/>
                <w:b/>
                <w:color w:val="auto"/>
                <w:sz w:val="21"/>
                <w:szCs w:val="21"/>
                <w:highlight w:val="none"/>
                <w:lang w:val="zh-CN" w:bidi="zh-CN"/>
              </w:rPr>
              <w:t xml:space="preserve">，未提供不得分</w:t>
            </w:r>
            <w:r>
              <w:rPr>
                <w:rFonts w:hint="eastAsia" w:ascii="宋体" w:hAnsi="宋体"/>
                <w:b/>
                <w:color w:val="auto"/>
                <w:sz w:val="21"/>
                <w:szCs w:val="21"/>
                <w:highlight w:val="none"/>
              </w:rPr>
              <w:t xml:space="preserve">。</w:t>
            </w:r>
            <w:r/>
          </w:p>
        </w:tc>
        <w:tc>
          <w:tcPr>
            <w:tcW w:w="2410" w:type="dxa"/>
            <w:vAlign w:val="center"/>
            <w:textDirection w:val="lrTb"/>
            <w:noWrap w:val="false"/>
          </w:tcPr>
          <w:p>
            <w:pPr>
              <w:ind w:left="0"/>
              <w:jc w:val="center"/>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0</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投标人自202</w:t>
            </w:r>
            <w:r>
              <w:rPr>
                <w:rFonts w:hint="eastAsia" w:ascii="宋体" w:hAnsi="宋体"/>
                <w:color w:val="auto"/>
                <w:sz w:val="21"/>
                <w:szCs w:val="21"/>
                <w:highlight w:val="none"/>
                <w:lang w:val="en-US" w:bidi="zh-CN"/>
              </w:rPr>
              <w:t xml:space="preserve">2</w:t>
            </w:r>
            <w:r>
              <w:rPr>
                <w:rFonts w:hint="eastAsia" w:ascii="宋体" w:hAnsi="宋体"/>
                <w:color w:val="auto"/>
                <w:sz w:val="21"/>
                <w:szCs w:val="21"/>
                <w:highlight w:val="none"/>
                <w:lang w:val="zh-CN" w:bidi="zh-CN"/>
              </w:rPr>
              <w:t xml:space="preserve">年1月1日以来获得过政府主管部门颁发的</w:t>
            </w:r>
            <w:r>
              <w:rPr>
                <w:rFonts w:hint="eastAsia" w:ascii="宋体" w:hAnsi="宋体"/>
                <w:color w:val="auto"/>
                <w:sz w:val="21"/>
                <w:szCs w:val="21"/>
                <w:highlight w:val="none"/>
                <w:lang w:val="en-US" w:bidi="zh-CN"/>
              </w:rPr>
              <w:t xml:space="preserve">类似</w:t>
            </w:r>
            <w:r>
              <w:rPr>
                <w:rFonts w:hint="eastAsia" w:ascii="宋体" w:hAnsi="宋体"/>
                <w:color w:val="auto"/>
                <w:sz w:val="21"/>
                <w:szCs w:val="21"/>
                <w:highlight w:val="none"/>
                <w:lang w:val="zh-CN" w:bidi="zh-CN"/>
              </w:rPr>
              <w:t xml:space="preserve">项目荣誉或表彰，</w:t>
            </w:r>
            <w:r>
              <w:rPr>
                <w:rFonts w:hint="eastAsia" w:ascii="宋体" w:hAnsi="宋体"/>
                <w:color w:val="auto"/>
                <w:sz w:val="21"/>
                <w:szCs w:val="21"/>
                <w:highlight w:val="none"/>
                <w:lang w:bidi="zh-CN"/>
              </w:rPr>
              <w:t xml:space="preserve">每</w:t>
            </w:r>
            <w:r>
              <w:rPr>
                <w:rFonts w:hint="eastAsia" w:ascii="宋体" w:hAnsi="宋体"/>
                <w:color w:val="auto"/>
                <w:sz w:val="21"/>
                <w:szCs w:val="21"/>
                <w:highlight w:val="none"/>
                <w:lang w:val="zh-CN" w:bidi="zh-CN"/>
              </w:rPr>
              <w:t xml:space="preserve">有一项得</w:t>
            </w:r>
            <w:r>
              <w:rPr>
                <w:rFonts w:hint="eastAsia" w:ascii="宋体" w:hAnsi="宋体"/>
                <w:color w:val="auto"/>
                <w:sz w:val="21"/>
                <w:szCs w:val="21"/>
                <w:highlight w:val="none"/>
                <w:lang w:val="en-US" w:bidi="zh-CN"/>
              </w:rPr>
              <w:t xml:space="preserve">3</w:t>
            </w:r>
            <w:r>
              <w:rPr>
                <w:rFonts w:hint="eastAsia" w:ascii="宋体" w:hAnsi="宋体"/>
                <w:color w:val="auto"/>
                <w:sz w:val="21"/>
                <w:szCs w:val="21"/>
                <w:highlight w:val="none"/>
                <w:lang w:val="zh-CN" w:bidi="zh-CN"/>
              </w:rPr>
              <w:t xml:space="preserve">分，最高得</w:t>
            </w:r>
            <w:r>
              <w:rPr>
                <w:rFonts w:hint="eastAsia" w:ascii="宋体" w:hAnsi="宋体"/>
                <w:color w:val="auto"/>
                <w:sz w:val="21"/>
                <w:szCs w:val="21"/>
                <w:highlight w:val="none"/>
                <w:lang w:val="en-US" w:bidi="zh-CN"/>
              </w:rPr>
              <w:t xml:space="preserve">9</w:t>
            </w:r>
            <w:r>
              <w:rPr>
                <w:rFonts w:hint="eastAsia" w:ascii="宋体" w:hAnsi="宋体"/>
                <w:color w:val="auto"/>
                <w:sz w:val="21"/>
                <w:szCs w:val="21"/>
                <w:highlight w:val="none"/>
                <w:lang w:val="zh-CN" w:bidi="zh-CN"/>
              </w:rPr>
              <w:t xml:space="preserve">分。</w:t>
            </w:r>
            <w:r/>
          </w:p>
          <w:p>
            <w:pPr>
              <w:ind w:left="0"/>
              <w:widowControl w:val="off"/>
              <w:rPr>
                <w:rFonts w:ascii="宋体" w:hAnsi="宋体"/>
                <w:b/>
                <w:color w:val="auto"/>
                <w:sz w:val="21"/>
                <w:szCs w:val="21"/>
                <w:highlight w:val="none"/>
                <w:lang w:val="zh-CN" w:bidi="zh-CN"/>
              </w:rPr>
            </w:pPr>
            <w:r>
              <w:rPr>
                <w:rFonts w:hint="eastAsia" w:ascii="宋体" w:hAnsi="宋体"/>
                <w:b/>
                <w:color w:val="auto"/>
                <w:sz w:val="21"/>
                <w:szCs w:val="21"/>
                <w:highlight w:val="none"/>
                <w:lang w:val="zh-CN" w:bidi="zh-CN"/>
              </w:rPr>
              <w:t xml:space="preserve">注：投标文件中须提供以上</w:t>
            </w:r>
            <w:r>
              <w:rPr>
                <w:rFonts w:hint="eastAsia" w:ascii="宋体" w:hAnsi="宋体"/>
                <w:b/>
                <w:color w:val="auto"/>
                <w:sz w:val="21"/>
                <w:szCs w:val="21"/>
                <w:highlight w:val="none"/>
                <w:lang w:bidi="zh-CN"/>
              </w:rPr>
              <w:t xml:space="preserve">证书或证明</w:t>
            </w:r>
            <w:r>
              <w:rPr>
                <w:rFonts w:hint="eastAsia" w:ascii="宋体" w:hAnsi="宋体"/>
                <w:b/>
                <w:color w:val="auto"/>
                <w:sz w:val="21"/>
                <w:szCs w:val="21"/>
                <w:highlight w:val="none"/>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p>
        </w:tc>
      </w:tr>
      <w:tr>
        <w:trPr>
          <w:trHeight w:val="558"/>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投标人提供自202</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年1月1日（以合同签订日期为准）以来承担的</w:t>
            </w:r>
            <w:r>
              <w:rPr>
                <w:rFonts w:hint="eastAsia" w:ascii="宋体" w:hAnsi="宋体"/>
                <w:color w:val="auto"/>
                <w:sz w:val="21"/>
                <w:szCs w:val="21"/>
                <w:highlight w:val="none"/>
                <w:lang w:val="zh-CN" w:bidi="zh-CN"/>
              </w:rPr>
              <w:t xml:space="preserve">类似项目业绩</w:t>
            </w:r>
            <w:r>
              <w:rPr>
                <w:rFonts w:hint="eastAsia" w:ascii="宋体" w:hAnsi="宋体"/>
                <w:color w:val="auto"/>
                <w:sz w:val="21"/>
                <w:szCs w:val="21"/>
                <w:highlight w:val="none"/>
              </w:rPr>
              <w:t xml:space="preserve">，每具备1项业绩得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分，最高得</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分。</w:t>
            </w:r>
            <w:r/>
          </w:p>
          <w:p>
            <w:pPr>
              <w:ind w:left="0"/>
              <w:widowControl w:val="off"/>
              <w:rPr>
                <w:rFonts w:ascii="宋体" w:hAnsi="宋体" w:cs="Times New Roman"/>
                <w:color w:val="auto"/>
                <w:sz w:val="21"/>
                <w:szCs w:val="21"/>
                <w:highlight w:val="none"/>
              </w:rPr>
            </w:pPr>
            <w:r/>
            <w:bookmarkStart w:id="162" w:name="OLE_LINK52"/>
            <w:r/>
            <w:bookmarkStart w:id="163" w:name="OLE_LINK53"/>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bCs/>
                <w:color w:val="auto"/>
                <w:sz w:val="21"/>
                <w:szCs w:val="21"/>
                <w:highlight w:val="none"/>
              </w:rPr>
              <w:t xml:space="preserve">提供有效合同</w:t>
            </w:r>
            <w:r>
              <w:rPr>
                <w:rFonts w:hint="eastAsia" w:ascii="宋体" w:hAnsi="宋体" w:cs="Times New Roman"/>
                <w:b/>
                <w:color w:val="auto"/>
                <w:sz w:val="21"/>
                <w:szCs w:val="21"/>
                <w:highlight w:val="none"/>
              </w:rPr>
              <w:t xml:space="preserve">扫描件和任意一期发票</w:t>
            </w:r>
            <w:r>
              <w:rPr>
                <w:rFonts w:hint="eastAsia" w:ascii="宋体" w:hAnsi="宋体"/>
                <w:b/>
                <w:color w:val="auto"/>
                <w:sz w:val="21"/>
                <w:szCs w:val="21"/>
                <w:highlight w:val="none"/>
              </w:rPr>
              <w:t xml:space="preserve">并加盖投标人公章</w:t>
            </w:r>
            <w:r>
              <w:rPr>
                <w:rFonts w:hint="eastAsia" w:ascii="宋体" w:hAnsi="宋体" w:cs="Times New Roman"/>
                <w:b/>
                <w:color w:val="auto"/>
                <w:sz w:val="21"/>
                <w:szCs w:val="21"/>
                <w:highlight w:val="none"/>
              </w:rPr>
              <w:t xml:space="preserve">，未提供不得分</w:t>
            </w:r>
            <w:r>
              <w:rPr>
                <w:rFonts w:hint="eastAsia" w:ascii="宋体" w:hAnsi="宋体"/>
                <w:b/>
                <w:bCs/>
                <w:color w:val="auto"/>
                <w:sz w:val="21"/>
                <w:szCs w:val="21"/>
                <w:highlight w:val="none"/>
              </w:rPr>
              <w:t xml:space="preserve">。</w:t>
            </w:r>
            <w:bookmarkEnd w:id="162"/>
            <w:r/>
            <w:bookmarkEnd w:id="163"/>
            <w:r/>
            <w:r/>
          </w:p>
        </w:tc>
        <w:tc>
          <w:tcPr>
            <w:tcW w:w="2410" w:type="dxa"/>
            <w:vAlign w:val="center"/>
            <w:textDirection w:val="lrTb"/>
            <w:noWrap w:val="false"/>
          </w:tcPr>
          <w:p>
            <w:pPr>
              <w:ind w:left="0"/>
              <w:jc w:val="center"/>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jc w:val="right"/>
        <w:spacing w:line="360" w:lineRule="auto"/>
        <w:rPr>
          <w:rFonts w:ascii="宋体" w:hAnsi="宋体"/>
          <w:sz w:val="21"/>
        </w:rPr>
      </w:pPr>
      <w:r>
        <w:rPr>
          <w:rFonts w:hint="eastAsia" w:ascii="宋体" w:hAnsi="宋体"/>
          <w:sz w:val="21"/>
          <w:lang w:eastAsia="zh-CN"/>
        </w:rPr>
        <w:t xml:space="preserve">（</w:t>
      </w:r>
      <w:r>
        <w:rPr>
          <w:rFonts w:hint="eastAsia" w:ascii="宋体" w:hAnsi="宋体"/>
          <w:sz w:val="21"/>
          <w:lang w:val="en-US" w:eastAsia="zh-CN"/>
        </w:rPr>
        <w:t xml:space="preserve">全文完</w:t>
      </w:r>
      <w:r>
        <w:rPr>
          <w:rFonts w:hint="eastAsia" w:ascii="宋体" w:hAnsi="宋体"/>
          <w:sz w:val="21"/>
          <w:lang w:eastAsia="zh-CN"/>
        </w:rPr>
        <w:t xml:space="preserve">）</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江苏维岳工程咨询有限公司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uiPriority w:val="0"/>
    <w:qFormat/>
    <w:pPr>
      <w:ind w:left="1024"/>
      <w:jc w:val="both"/>
    </w:pPr>
    <w:rPr>
      <w:rFonts w:hint="default" w:ascii="Calibri" w:hAnsi="Calibri" w:eastAsia="宋体" w:cs="宋体"/>
    </w:rPr>
  </w:style>
  <w:style w:type="paragraph" w:styleId="843">
    <w:name w:val="Heading 1"/>
    <w:basedOn w:val="842"/>
    <w:next w:val="842"/>
    <w:uiPriority w:val="0"/>
    <w:qFormat/>
    <w:pPr>
      <w:ind w:left="432" w:firstLine="18"/>
      <w:spacing w:before="340" w:after="330" w:line="578" w:lineRule="auto"/>
      <w:outlineLvl w:val="0"/>
    </w:pPr>
  </w:style>
  <w:style w:type="paragraph" w:styleId="844">
    <w:name w:val="Heading 2"/>
    <w:basedOn w:val="842"/>
    <w:next w:val="842"/>
    <w:uiPriority w:val="0"/>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5"/>
    <w:uiPriority w:val="0"/>
    <w:qFormat/>
    <w:pPr>
      <w:ind w:left="720"/>
      <w:spacing w:before="260" w:after="260" w:line="416" w:lineRule="auto"/>
      <w:outlineLvl w:val="2"/>
    </w:pPr>
    <w:rPr>
      <w:rFonts w:ascii="Times New Roman" w:hAnsi="Times New Roman" w:cs="Times New Roman"/>
    </w:rPr>
  </w:style>
  <w:style w:type="paragraph" w:styleId="846">
    <w:name w:val="Heading 4"/>
    <w:basedOn w:val="843"/>
    <w:next w:val="842"/>
    <w:uiPriority w:val="0"/>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uiPriority w:val="0"/>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uiPriority w:val="0"/>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uiPriority w:val="0"/>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uiPriority w:val="0"/>
    <w:qFormat/>
    <w:pPr>
      <w:ind w:left="1440"/>
      <w:spacing w:before="240" w:after="64" w:line="320" w:lineRule="auto"/>
      <w:outlineLvl w:val="7"/>
    </w:pPr>
    <w:rPr>
      <w:rFonts w:ascii="Times New Roman" w:hAnsi="Times New Roman" w:cs="Times New Roman"/>
    </w:rPr>
  </w:style>
  <w:style w:type="paragraph" w:styleId="851">
    <w:name w:val="Heading 9"/>
    <w:basedOn w:val="843"/>
    <w:next w:val="842"/>
    <w:uiPriority w:val="0"/>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customStyle="1">
    <w:name w:val="段"/>
    <w:next w:val="842"/>
    <w:uiPriority w:val="0"/>
    <w:qFormat/>
    <w:pPr>
      <w:ind w:firstLine="200"/>
      <w:jc w:val="both"/>
      <w:spacing w:line="360" w:lineRule="auto"/>
    </w:pPr>
    <w:rPr>
      <w:rFonts w:hint="default" w:ascii="宋体" w:hAnsi="宋体" w:eastAsia="宋体" w:cs="宋体"/>
      <w:sz w:val="24"/>
      <w:szCs w:val="22"/>
    </w:rPr>
  </w:style>
  <w:style w:type="paragraph" w:styleId="855" w:customStyle="1">
    <w:name w:val="正文2"/>
    <w:basedOn w:val="842"/>
    <w:next w:val="842"/>
    <w:uiPriority w:val="0"/>
    <w:qFormat/>
    <w:pPr>
      <w:ind w:left="0" w:hanging="2155"/>
      <w:spacing w:line="360" w:lineRule="auto"/>
      <w:shd w:val="clear" w:color="auto" w:fill="ffffff"/>
    </w:pPr>
    <w:rPr>
      <w:rFonts w:ascii="宋体" w:hAnsi="宋体"/>
    </w:rPr>
  </w:style>
  <w:style w:type="paragraph" w:styleId="856">
    <w:name w:val="toc 7"/>
    <w:basedOn w:val="843"/>
    <w:next w:val="842"/>
    <w:uiPriority w:val="0"/>
    <w:qFormat/>
    <w:pPr>
      <w:ind w:left="1640" w:firstLine="3784"/>
      <w:spacing w:before="0" w:after="0" w:line="360" w:lineRule="auto"/>
    </w:pPr>
    <w:rPr>
      <w:rFonts w:ascii="Times New Roman" w:hAnsi="Times New Roman" w:cs="Times New Roman"/>
    </w:rPr>
  </w:style>
  <w:style w:type="paragraph" w:styleId="857">
    <w:name w:val="List Bullet 4"/>
    <w:basedOn w:val="843"/>
    <w:next w:val="858"/>
    <w:uiPriority w:val="0"/>
    <w:qFormat/>
    <w:pPr>
      <w:ind w:left="1620" w:firstLine="2652"/>
      <w:spacing w:before="0" w:after="0" w:line="360" w:lineRule="auto"/>
    </w:pPr>
    <w:rPr>
      <w:rFonts w:ascii="Times New Roman" w:hAnsi="Times New Roman" w:cs="Times New Roman"/>
    </w:rPr>
  </w:style>
  <w:style w:type="paragraph" w:styleId="858">
    <w:name w:val="List Bullet 2"/>
    <w:basedOn w:val="843"/>
    <w:next w:val="842"/>
    <w:uiPriority w:val="0"/>
    <w:qFormat/>
    <w:pPr>
      <w:ind w:left="900" w:firstLine="2652"/>
      <w:spacing w:before="0" w:after="0" w:line="360" w:lineRule="auto"/>
    </w:pPr>
    <w:rPr>
      <w:rFonts w:ascii="Times New Roman" w:hAnsi="Times New Roman" w:cs="Times New Roman"/>
    </w:rPr>
  </w:style>
  <w:style w:type="paragraph" w:styleId="859">
    <w:name w:val="List Number"/>
    <w:basedOn w:val="843"/>
    <w:next w:val="842"/>
    <w:uiPriority w:val="0"/>
    <w:qFormat/>
    <w:pPr>
      <w:ind w:left="454" w:firstLine="2788"/>
      <w:spacing w:before="0" w:after="0" w:line="240" w:lineRule="auto"/>
    </w:pPr>
    <w:rPr>
      <w:rFonts w:ascii="Times New Roman" w:hAnsi="Times New Roman" w:cs="Times New Roman"/>
    </w:rPr>
  </w:style>
  <w:style w:type="paragraph" w:styleId="860">
    <w:name w:val="Normal Indent"/>
    <w:basedOn w:val="842"/>
    <w:next w:val="842"/>
    <w:link w:val="1060"/>
    <w:uiPriority w:val="0"/>
    <w:qFormat/>
    <w:pPr>
      <w:ind w:left="420" w:firstLine="4772"/>
    </w:pPr>
  </w:style>
  <w:style w:type="paragraph" w:styleId="861">
    <w:name w:val="Caption"/>
    <w:basedOn w:val="843"/>
    <w:next w:val="842"/>
    <w:uiPriority w:val="0"/>
    <w:qFormat/>
    <w:pPr>
      <w:ind w:left="200" w:firstLine="2248"/>
      <w:jc w:val="center"/>
      <w:spacing w:before="0" w:after="0" w:line="240" w:lineRule="auto"/>
    </w:pPr>
    <w:rPr>
      <w:rFonts w:ascii="Times New Roman" w:hAnsi="Times New Roman" w:cs="Times New Roman"/>
    </w:rPr>
  </w:style>
  <w:style w:type="paragraph" w:styleId="862">
    <w:name w:val="List Bullet"/>
    <w:basedOn w:val="843"/>
    <w:next w:val="842"/>
    <w:uiPriority w:val="0"/>
    <w:qFormat/>
    <w:pPr>
      <w:ind w:left="900" w:firstLine="2652"/>
      <w:spacing w:before="0" w:after="0" w:line="360" w:lineRule="auto"/>
    </w:pPr>
    <w:rPr>
      <w:rFonts w:ascii="Times New Roman" w:hAnsi="Times New Roman" w:cs="Times New Roman"/>
    </w:rPr>
  </w:style>
  <w:style w:type="paragraph" w:styleId="863">
    <w:name w:val="Document Map"/>
    <w:basedOn w:val="843"/>
    <w:next w:val="864"/>
    <w:uiPriority w:val="0"/>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2"/>
    <w:uiPriority w:val="0"/>
    <w:qFormat/>
    <w:pPr>
      <w:ind w:firstLine="4608"/>
      <w:spacing w:line="360" w:lineRule="auto"/>
    </w:pPr>
    <w:rPr>
      <w:rFonts w:hint="default" w:ascii="Calibri" w:hAnsi="Calibri" w:eastAsia="宋体" w:cs="宋体"/>
    </w:rPr>
  </w:style>
  <w:style w:type="paragraph" w:styleId="865">
    <w:name w:val="annotation text"/>
    <w:basedOn w:val="843"/>
    <w:next w:val="842"/>
    <w:uiPriority w:val="99"/>
    <w:qFormat/>
    <w:pPr>
      <w:ind w:left="0" w:firstLine="3584"/>
      <w:spacing w:before="0" w:after="0" w:line="360" w:lineRule="auto"/>
    </w:pPr>
    <w:rPr>
      <w:rFonts w:ascii="Times New Roman" w:hAnsi="Times New Roman" w:cs="Times New Roman"/>
    </w:rPr>
  </w:style>
  <w:style w:type="paragraph" w:styleId="866">
    <w:name w:val="Body Text 3"/>
    <w:basedOn w:val="843"/>
    <w:next w:val="842"/>
    <w:uiPriority w:val="0"/>
    <w:qFormat/>
    <w:pPr>
      <w:ind w:left="0" w:firstLine="2048"/>
      <w:spacing w:before="0" w:after="0" w:line="500" w:lineRule="exact"/>
    </w:pPr>
    <w:rPr>
      <w:rFonts w:ascii="Times New Roman" w:hAnsi="Times New Roman" w:cs="Times New Roman"/>
    </w:rPr>
  </w:style>
  <w:style w:type="paragraph" w:styleId="867">
    <w:name w:val="List Bullet 3"/>
    <w:basedOn w:val="843"/>
    <w:next w:val="842"/>
    <w:uiPriority w:val="0"/>
    <w:qFormat/>
    <w:pPr>
      <w:ind w:left="900" w:firstLine="2652"/>
      <w:spacing w:before="0" w:after="0" w:line="360" w:lineRule="auto"/>
    </w:pPr>
    <w:rPr>
      <w:rFonts w:ascii="Times New Roman" w:hAnsi="Times New Roman" w:cs="Times New Roman"/>
    </w:rPr>
  </w:style>
  <w:style w:type="paragraph" w:styleId="868">
    <w:name w:val="Body Text"/>
    <w:basedOn w:val="842"/>
    <w:next w:val="860"/>
    <w:uiPriority w:val="0"/>
    <w:qFormat/>
    <w:pPr>
      <w:ind w:left="0" w:firstLine="2560"/>
    </w:pPr>
    <w:rPr>
      <w:rFonts w:ascii="Times New Roman" w:hAnsi="Times New Roman" w:cs="Times New Roman"/>
    </w:rPr>
  </w:style>
  <w:style w:type="paragraph" w:styleId="869">
    <w:name w:val="Body Text Indent"/>
    <w:basedOn w:val="842"/>
    <w:next w:val="842"/>
    <w:uiPriority w:val="0"/>
    <w:qFormat/>
    <w:pPr>
      <w:ind w:left="420" w:firstLine="1188"/>
      <w:spacing w:line="360" w:lineRule="exact"/>
    </w:pPr>
    <w:rPr>
      <w:rFonts w:ascii="Times New Roman" w:hAnsi="Times New Roman" w:cs="Times New Roman"/>
    </w:rPr>
  </w:style>
  <w:style w:type="paragraph" w:styleId="870">
    <w:name w:val="List Number 3"/>
    <w:basedOn w:val="843"/>
    <w:next w:val="842"/>
    <w:uiPriority w:val="0"/>
    <w:qFormat/>
    <w:pPr>
      <w:ind w:left="420" w:firstLine="3584"/>
      <w:spacing w:before="0" w:after="0" w:line="240" w:lineRule="auto"/>
    </w:pPr>
    <w:rPr>
      <w:rFonts w:ascii="Times New Roman" w:hAnsi="Times New Roman" w:cs="Times New Roman"/>
    </w:rPr>
  </w:style>
  <w:style w:type="paragraph" w:styleId="871">
    <w:name w:val="List 2"/>
    <w:basedOn w:val="843"/>
    <w:next w:val="856"/>
    <w:uiPriority w:val="0"/>
    <w:qFormat/>
    <w:pPr>
      <w:ind w:left="100" w:firstLine="3640"/>
      <w:spacing w:before="0" w:after="0" w:line="240" w:lineRule="auto"/>
    </w:pPr>
    <w:rPr>
      <w:rFonts w:ascii="Times New Roman" w:hAnsi="Times New Roman" w:cs="Times New Roman"/>
    </w:rPr>
  </w:style>
  <w:style w:type="paragraph" w:styleId="872">
    <w:name w:val="Block Text"/>
    <w:basedOn w:val="843"/>
    <w:next w:val="842"/>
    <w:uiPriority w:val="0"/>
    <w:qFormat/>
    <w:pPr>
      <w:ind w:left="420" w:right="33" w:firstLine="2560"/>
      <w:spacing w:before="0" w:after="0" w:line="240" w:lineRule="auto"/>
    </w:pPr>
    <w:rPr>
      <w:rFonts w:ascii="Times New Roman" w:hAnsi="Times New Roman" w:cs="Times New Roman"/>
    </w:rPr>
  </w:style>
  <w:style w:type="paragraph" w:styleId="873">
    <w:name w:val="toc 5"/>
    <w:basedOn w:val="843"/>
    <w:next w:val="842"/>
    <w:uiPriority w:val="0"/>
    <w:qFormat/>
    <w:pPr>
      <w:ind w:left="1160" w:firstLine="3784"/>
      <w:spacing w:before="0" w:after="0" w:line="360" w:lineRule="auto"/>
    </w:pPr>
    <w:rPr>
      <w:rFonts w:ascii="Times New Roman" w:hAnsi="Times New Roman" w:cs="Times New Roman"/>
    </w:rPr>
  </w:style>
  <w:style w:type="paragraph" w:styleId="874">
    <w:name w:val="toc 3"/>
    <w:basedOn w:val="843"/>
    <w:next w:val="842"/>
    <w:uiPriority w:val="0"/>
    <w:qFormat/>
    <w:pPr>
      <w:ind w:left="0" w:firstLine="1024"/>
      <w:spacing w:before="0" w:after="0" w:line="360" w:lineRule="auto"/>
    </w:pPr>
    <w:rPr>
      <w:rFonts w:ascii="Times New Roman" w:hAnsi="Times New Roman" w:cs="Times New Roman"/>
    </w:rPr>
  </w:style>
  <w:style w:type="paragraph" w:styleId="875">
    <w:name w:val="Plain Text"/>
    <w:basedOn w:val="843"/>
    <w:next w:val="876"/>
    <w:uiPriority w:val="0"/>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uiPriority w:val="0"/>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uiPriority w:val="0"/>
    <w:qFormat/>
    <w:pPr>
      <w:ind w:left="420" w:firstLine="2724"/>
      <w:spacing w:after="120" w:line="360" w:lineRule="auto"/>
    </w:pPr>
    <w:rPr>
      <w:rFonts w:hint="default" w:ascii="Calibri" w:hAnsi="Calibri" w:eastAsia="宋体" w:cs="宋体"/>
    </w:rPr>
  </w:style>
  <w:style w:type="paragraph" w:styleId="879">
    <w:name w:val="toc 8"/>
    <w:basedOn w:val="843"/>
    <w:next w:val="842"/>
    <w:uiPriority w:val="0"/>
    <w:qFormat/>
    <w:pPr>
      <w:ind w:left="1880" w:firstLine="3784"/>
      <w:spacing w:before="0" w:after="0" w:line="360" w:lineRule="auto"/>
    </w:pPr>
    <w:rPr>
      <w:rFonts w:ascii="Times New Roman" w:hAnsi="Times New Roman" w:cs="Times New Roman"/>
    </w:rPr>
  </w:style>
  <w:style w:type="paragraph" w:styleId="880">
    <w:name w:val="Date"/>
    <w:basedOn w:val="843"/>
    <w:next w:val="842"/>
    <w:uiPriority w:val="0"/>
    <w:qFormat/>
    <w:pPr>
      <w:ind w:left="0" w:firstLine="2560"/>
      <w:spacing w:before="0" w:after="0" w:line="240" w:lineRule="auto"/>
    </w:pPr>
    <w:rPr>
      <w:rFonts w:ascii="Times New Roman" w:hAnsi="Times New Roman" w:cs="Times New Roman"/>
    </w:rPr>
  </w:style>
  <w:style w:type="paragraph" w:styleId="881">
    <w:name w:val="Body Text Indent 2"/>
    <w:basedOn w:val="843"/>
    <w:next w:val="869"/>
    <w:uiPriority w:val="0"/>
    <w:qFormat/>
    <w:pPr>
      <w:ind w:left="481" w:firstLine="2784"/>
      <w:spacing w:before="0" w:after="0" w:line="400" w:lineRule="exact"/>
    </w:pPr>
    <w:rPr>
      <w:rFonts w:ascii="Times New Roman" w:hAnsi="Times New Roman" w:cs="Times New Roman"/>
    </w:rPr>
  </w:style>
  <w:style w:type="paragraph" w:styleId="882">
    <w:name w:val="endnote text"/>
    <w:basedOn w:val="843"/>
    <w:next w:val="883"/>
    <w:uiPriority w:val="0"/>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uiPriority w:val="0"/>
    <w:qFormat/>
    <w:pPr>
      <w:ind w:left="0" w:firstLine="3584"/>
      <w:spacing w:before="0" w:after="0" w:line="240" w:lineRule="auto"/>
    </w:pPr>
    <w:rPr>
      <w:rFonts w:ascii="Times New Roman" w:hAnsi="Times New Roman" w:cs="Times New Roman"/>
    </w:rPr>
  </w:style>
  <w:style w:type="paragraph" w:styleId="884">
    <w:name w:val="Balloon Text"/>
    <w:basedOn w:val="843"/>
    <w:next w:val="859"/>
    <w:uiPriority w:val="0"/>
    <w:qFormat/>
    <w:pPr>
      <w:ind w:left="0" w:firstLine="2048"/>
      <w:spacing w:before="0" w:after="0" w:line="240" w:lineRule="auto"/>
    </w:pPr>
    <w:rPr>
      <w:rFonts w:ascii="Times New Roman" w:hAnsi="Times New Roman" w:cs="Times New Roman"/>
    </w:rPr>
  </w:style>
  <w:style w:type="paragraph" w:styleId="885">
    <w:name w:val="Footer"/>
    <w:basedOn w:val="842"/>
    <w:next w:val="886"/>
    <w:link w:val="1061"/>
    <w:uiPriority w:val="0"/>
    <w:qFormat/>
    <w:pPr>
      <w:ind w:left="0" w:firstLine="3584"/>
    </w:pPr>
  </w:style>
  <w:style w:type="paragraph" w:styleId="886" w:customStyle="1">
    <w:name w:val="Char Char Char Char Char Char Char Char Char Char Char Char Char"/>
    <w:basedOn w:val="843"/>
    <w:next w:val="842"/>
    <w:uiPriority w:val="0"/>
    <w:qFormat/>
    <w:pPr>
      <w:ind w:left="0" w:firstLine="3584"/>
      <w:spacing w:before="0" w:after="160" w:line="240" w:lineRule="exact"/>
    </w:pPr>
    <w:rPr>
      <w:rFonts w:ascii="Times New Roman" w:hAnsi="Times New Roman" w:cs="Times New Roman"/>
    </w:rPr>
  </w:style>
  <w:style w:type="paragraph" w:styleId="887">
    <w:name w:val="Header"/>
    <w:basedOn w:val="843"/>
    <w:next w:val="880"/>
    <w:link w:val="1062"/>
    <w:uiPriority w:val="0"/>
    <w:qFormat/>
    <w:pPr>
      <w:ind w:left="0" w:firstLine="3584"/>
      <w:jc w:val="center"/>
      <w:spacing w:before="0" w:after="0" w:line="240" w:lineRule="auto"/>
    </w:pPr>
  </w:style>
  <w:style w:type="paragraph" w:styleId="888">
    <w:name w:val="toc 4"/>
    <w:basedOn w:val="843"/>
    <w:next w:val="842"/>
    <w:uiPriority w:val="0"/>
    <w:qFormat/>
    <w:pPr>
      <w:ind w:left="1260" w:firstLine="1024"/>
      <w:spacing w:before="0" w:after="0" w:line="240" w:lineRule="auto"/>
    </w:pPr>
    <w:rPr>
      <w:rFonts w:ascii="Times New Roman" w:hAnsi="Times New Roman" w:cs="Times New Roman"/>
    </w:rPr>
  </w:style>
  <w:style w:type="paragraph" w:styleId="889">
    <w:name w:val="Subtitle"/>
    <w:next w:val="842"/>
    <w:uiPriority w:val="0"/>
    <w:qFormat/>
    <w:pPr>
      <w:ind w:left="1024"/>
      <w:jc w:val="center"/>
      <w:spacing w:after="60"/>
    </w:pPr>
    <w:rPr>
      <w:rFonts w:hint="default" w:ascii="Calibri" w:hAnsi="Calibri" w:eastAsia="宋体" w:cs="宋体"/>
    </w:rPr>
  </w:style>
  <w:style w:type="paragraph" w:styleId="890">
    <w:name w:val="List"/>
    <w:basedOn w:val="843"/>
    <w:next w:val="891"/>
    <w:uiPriority w:val="0"/>
    <w:qFormat/>
    <w:pPr>
      <w:ind w:left="200" w:firstLine="3640"/>
      <w:spacing w:before="0" w:after="0" w:line="240" w:lineRule="auto"/>
    </w:pPr>
    <w:rPr>
      <w:rFonts w:ascii="Times New Roman" w:hAnsi="Times New Roman" w:cs="Times New Roman"/>
    </w:rPr>
  </w:style>
  <w:style w:type="paragraph" w:styleId="891">
    <w:name w:val="Body Text First Indent"/>
    <w:next w:val="842"/>
    <w:uiPriority w:val="0"/>
    <w:qFormat/>
    <w:pPr>
      <w:ind w:left="420" w:firstLine="3748"/>
      <w:spacing w:after="120"/>
    </w:pPr>
    <w:rPr>
      <w:rFonts w:hint="default" w:ascii="Calibri" w:hAnsi="Calibri" w:eastAsia="宋体" w:cs="宋体"/>
    </w:rPr>
  </w:style>
  <w:style w:type="paragraph" w:styleId="892">
    <w:name w:val="footnote text"/>
    <w:basedOn w:val="843"/>
    <w:next w:val="872"/>
    <w:uiPriority w:val="0"/>
    <w:qFormat/>
    <w:pPr>
      <w:ind w:left="0" w:firstLine="3584"/>
      <w:spacing w:before="0" w:after="0" w:line="360" w:lineRule="auto"/>
    </w:pPr>
    <w:rPr>
      <w:rFonts w:ascii="Times New Roman" w:hAnsi="Times New Roman" w:cs="Times New Roman"/>
    </w:rPr>
  </w:style>
  <w:style w:type="paragraph" w:styleId="893">
    <w:name w:val="toc 6"/>
    <w:basedOn w:val="843"/>
    <w:next w:val="842"/>
    <w:uiPriority w:val="0"/>
    <w:qFormat/>
    <w:pPr>
      <w:ind w:left="1400" w:firstLine="3784"/>
      <w:spacing w:before="0" w:after="0" w:line="360" w:lineRule="auto"/>
    </w:pPr>
    <w:rPr>
      <w:rFonts w:ascii="Times New Roman" w:hAnsi="Times New Roman" w:cs="Times New Roman"/>
    </w:rPr>
  </w:style>
  <w:style w:type="paragraph" w:styleId="894">
    <w:name w:val="List 5"/>
    <w:basedOn w:val="843"/>
    <w:next w:val="868"/>
    <w:uiPriority w:val="0"/>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uiPriority w:val="0"/>
    <w:qFormat/>
    <w:pPr>
      <w:ind w:left="480" w:firstLine="2784"/>
      <w:spacing w:before="0" w:after="0" w:line="400" w:lineRule="exact"/>
    </w:pPr>
    <w:rPr>
      <w:rFonts w:ascii="Times New Roman" w:hAnsi="Times New Roman" w:cs="Times New Roman"/>
    </w:rPr>
  </w:style>
  <w:style w:type="paragraph" w:styleId="896">
    <w:name w:val="table of figures"/>
    <w:basedOn w:val="842"/>
    <w:next w:val="842"/>
    <w:uiPriority w:val="99"/>
    <w:unhideWhenUsed/>
    <w:qFormat/>
    <w:pPr>
      <w:spacing w:after="0" w:afterAutospacing="0"/>
    </w:pPr>
  </w:style>
  <w:style w:type="paragraph" w:styleId="897">
    <w:name w:val="toc 2"/>
    <w:basedOn w:val="843"/>
    <w:next w:val="842"/>
    <w:uiPriority w:val="0"/>
    <w:qFormat/>
    <w:pPr>
      <w:ind w:left="0" w:firstLine="1024"/>
      <w:spacing w:before="0" w:after="0" w:line="360" w:lineRule="auto"/>
    </w:pPr>
    <w:rPr>
      <w:rFonts w:ascii="Times New Roman" w:hAnsi="Times New Roman" w:cs="Times New Roman"/>
    </w:rPr>
  </w:style>
  <w:style w:type="paragraph" w:styleId="898">
    <w:name w:val="toc 9"/>
    <w:basedOn w:val="843"/>
    <w:next w:val="842"/>
    <w:uiPriority w:val="0"/>
    <w:qFormat/>
    <w:pPr>
      <w:ind w:left="2120" w:firstLine="3784"/>
      <w:spacing w:before="0" w:after="0" w:line="360" w:lineRule="auto"/>
    </w:pPr>
    <w:rPr>
      <w:rFonts w:ascii="Times New Roman" w:hAnsi="Times New Roman" w:cs="Times New Roman"/>
    </w:rPr>
  </w:style>
  <w:style w:type="paragraph" w:styleId="899">
    <w:name w:val="Body Text 2"/>
    <w:basedOn w:val="843"/>
    <w:next w:val="862"/>
    <w:uiPriority w:val="0"/>
    <w:qFormat/>
    <w:pPr>
      <w:ind w:left="0" w:firstLine="1024"/>
      <w:spacing w:before="0" w:after="120" w:line="480" w:lineRule="auto"/>
    </w:pPr>
    <w:rPr>
      <w:rFonts w:ascii="Times New Roman" w:hAnsi="Times New Roman" w:cs="Times New Roman"/>
    </w:rPr>
  </w:style>
  <w:style w:type="paragraph" w:styleId="900">
    <w:name w:val="HTML Preformatted"/>
    <w:basedOn w:val="843"/>
    <w:next w:val="861"/>
    <w:uiPriority w:val="0"/>
    <w:qFormat/>
    <w:pPr>
      <w:ind w:left="0" w:firstLine="2048"/>
      <w:spacing w:before="0" w:after="0" w:line="253" w:lineRule="atLeast"/>
    </w:pPr>
    <w:rPr>
      <w:rFonts w:ascii="Times New Roman" w:hAnsi="Times New Roman" w:cs="Times New Roman"/>
    </w:rPr>
  </w:style>
  <w:style w:type="paragraph" w:styleId="901">
    <w:name w:val="Normal (Web)"/>
    <w:basedOn w:val="842"/>
    <w:next w:val="871"/>
    <w:uiPriority w:val="0"/>
    <w:qFormat/>
    <w:pPr>
      <w:ind w:left="15" w:right="15" w:firstLine="4608"/>
      <w:spacing w:before="60" w:after="60" w:line="312" w:lineRule="auto"/>
    </w:pPr>
    <w:rPr>
      <w:rFonts w:ascii="Times New Roman" w:hAnsi="Times New Roman" w:cs="Times New Roman"/>
    </w:rPr>
  </w:style>
  <w:style w:type="paragraph" w:styleId="902">
    <w:name w:val="index 1"/>
    <w:basedOn w:val="843"/>
    <w:next w:val="842"/>
    <w:uiPriority w:val="0"/>
    <w:qFormat/>
    <w:pPr>
      <w:ind w:left="0" w:firstLine="3584"/>
      <w:spacing w:before="0" w:after="0" w:line="240" w:lineRule="auto"/>
    </w:pPr>
    <w:rPr>
      <w:rFonts w:ascii="Times New Roman" w:hAnsi="Times New Roman" w:cs="Times New Roman"/>
    </w:rPr>
  </w:style>
  <w:style w:type="paragraph" w:styleId="903">
    <w:name w:val="Title"/>
    <w:basedOn w:val="842"/>
    <w:next w:val="842"/>
    <w:link w:val="925"/>
    <w:uiPriority w:val="10"/>
    <w:qFormat/>
    <w:pPr>
      <w:contextualSpacing/>
      <w:spacing w:before="300" w:after="200"/>
    </w:pPr>
    <w:rPr>
      <w:sz w:val="48"/>
      <w:szCs w:val="48"/>
    </w:rPr>
  </w:style>
  <w:style w:type="paragraph" w:styleId="904">
    <w:name w:val="Body Text First Indent 2"/>
    <w:basedOn w:val="869"/>
    <w:link w:val="1408"/>
    <w:uiPriority w:val="0"/>
    <w:unhideWhenUsed/>
    <w:qFormat/>
    <w:pPr>
      <w:ind w:firstLine="420"/>
    </w:pPr>
  </w:style>
  <w:style w:type="table" w:styleId="90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uiPriority w:val="0"/>
    <w:qFormat/>
    <w:rPr>
      <w:rFonts w:ascii="Times New Roman" w:hAnsi="Times New Roman" w:eastAsia="宋体" w:cs="Times New Roman"/>
      <w:b/>
      <w:sz w:val="20"/>
    </w:rPr>
  </w:style>
  <w:style w:type="character" w:styleId="907">
    <w:name w:val="endnote reference"/>
    <w:basedOn w:val="852"/>
    <w:uiPriority w:val="99"/>
    <w:semiHidden/>
    <w:unhideWhenUsed/>
    <w:qFormat/>
    <w:rPr>
      <w:vertAlign w:val="superscript"/>
    </w:rPr>
  </w:style>
  <w:style w:type="character" w:styleId="908">
    <w:name w:val="page number"/>
    <w:uiPriority w:val="0"/>
    <w:qFormat/>
    <w:rPr>
      <w:rFonts w:ascii="Times New Roman" w:hAnsi="Times New Roman" w:eastAsia="宋体" w:cs="Times New Roman"/>
      <w:sz w:val="20"/>
    </w:rPr>
  </w:style>
  <w:style w:type="character" w:styleId="909">
    <w:name w:val="FollowedHyperlink"/>
    <w:uiPriority w:val="0"/>
    <w:qFormat/>
    <w:rPr>
      <w:rFonts w:ascii="Times New Roman" w:hAnsi="Times New Roman" w:eastAsia="宋体" w:cs="Times New Roman"/>
      <w:color w:val="800080"/>
      <w:sz w:val="20"/>
      <w:u w:val="single"/>
    </w:rPr>
  </w:style>
  <w:style w:type="character" w:styleId="910">
    <w:name w:val="Emphasis"/>
    <w:uiPriority w:val="0"/>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uiPriority w:val="0"/>
    <w:qFormat/>
    <w:rPr>
      <w:rFonts w:ascii="Times New Roman" w:hAnsi="Times New Roman" w:eastAsia="宋体" w:cs="Times New Roman"/>
      <w:sz w:val="20"/>
    </w:rPr>
  </w:style>
  <w:style w:type="character" w:styleId="913">
    <w:name w:val="footnote reference"/>
    <w:uiPriority w:val="0"/>
    <w:qFormat/>
    <w:rPr>
      <w:rFonts w:ascii="Times New Roman" w:hAnsi="Times New Roman" w:eastAsia="宋体" w:cs="Times New Roman"/>
      <w:vertAlign w:val="superscript"/>
    </w:rPr>
  </w:style>
  <w:style w:type="paragraph" w:styleId="914" w:customStyle="1">
    <w:name w:val="正文文本缩进1"/>
    <w:basedOn w:val="843"/>
    <w:uiPriority w:val="0"/>
    <w:qFormat/>
    <w:pPr>
      <w:ind w:left="420" w:firstLine="3584"/>
      <w:spacing w:before="0" w:after="120" w:line="240" w:lineRule="auto"/>
    </w:pPr>
    <w:rPr>
      <w:rFonts w:ascii="Times New Roman" w:hAnsi="Times New Roman" w:cs="Times New Roman"/>
    </w:rPr>
  </w:style>
  <w:style w:type="character" w:styleId="915" w:customStyle="1">
    <w:name w:val="Heading 1 Char"/>
    <w:basedOn w:val="852"/>
    <w:uiPriority w:val="9"/>
    <w:qFormat/>
    <w:rPr>
      <w:rFonts w:ascii="Arial" w:hAnsi="Arial" w:eastAsia="Arial" w:cs="Arial"/>
      <w:sz w:val="40"/>
      <w:szCs w:val="40"/>
    </w:rPr>
  </w:style>
  <w:style w:type="character" w:styleId="916" w:customStyle="1">
    <w:name w:val="Heading 2 Char"/>
    <w:basedOn w:val="852"/>
    <w:uiPriority w:val="9"/>
    <w:qFormat/>
    <w:rPr>
      <w:rFonts w:ascii="Arial" w:hAnsi="Arial" w:eastAsia="Arial" w:cs="Arial"/>
      <w:sz w:val="34"/>
    </w:rPr>
  </w:style>
  <w:style w:type="character" w:styleId="917" w:customStyle="1">
    <w:name w:val="Heading 3 Char"/>
    <w:basedOn w:val="852"/>
    <w:uiPriority w:val="9"/>
    <w:qFormat/>
    <w:rPr>
      <w:rFonts w:ascii="Arial" w:hAnsi="Arial" w:eastAsia="Arial" w:cs="Arial"/>
      <w:sz w:val="30"/>
      <w:szCs w:val="30"/>
    </w:rPr>
  </w:style>
  <w:style w:type="character" w:styleId="918" w:customStyle="1">
    <w:name w:val="Heading 4 Char"/>
    <w:basedOn w:val="852"/>
    <w:uiPriority w:val="9"/>
    <w:qFormat/>
    <w:rPr>
      <w:rFonts w:ascii="Arial" w:hAnsi="Arial" w:eastAsia="Arial" w:cs="Arial"/>
      <w:b/>
      <w:bCs/>
      <w:sz w:val="26"/>
      <w:szCs w:val="26"/>
    </w:rPr>
  </w:style>
  <w:style w:type="character" w:styleId="919" w:customStyle="1">
    <w:name w:val="Heading 5 Char"/>
    <w:basedOn w:val="852"/>
    <w:uiPriority w:val="9"/>
    <w:qFormat/>
    <w:rPr>
      <w:rFonts w:ascii="Arial" w:hAnsi="Arial" w:eastAsia="Arial" w:cs="Arial"/>
      <w:b/>
      <w:bCs/>
      <w:sz w:val="24"/>
      <w:szCs w:val="24"/>
    </w:rPr>
  </w:style>
  <w:style w:type="character" w:styleId="920" w:customStyle="1">
    <w:name w:val="Heading 6 Char"/>
    <w:basedOn w:val="852"/>
    <w:uiPriority w:val="9"/>
    <w:qFormat/>
    <w:rPr>
      <w:rFonts w:ascii="Arial" w:hAnsi="Arial" w:eastAsia="Arial" w:cs="Arial"/>
      <w:b/>
      <w:bCs/>
      <w:sz w:val="22"/>
      <w:szCs w:val="22"/>
    </w:rPr>
  </w:style>
  <w:style w:type="character" w:styleId="921" w:customStyle="1">
    <w:name w:val="Heading 7 Char"/>
    <w:basedOn w:val="852"/>
    <w:uiPriority w:val="9"/>
    <w:qFormat/>
    <w:rPr>
      <w:rFonts w:ascii="Arial" w:hAnsi="Arial" w:eastAsia="Arial" w:cs="Arial"/>
      <w:b/>
      <w:bCs/>
      <w:i/>
      <w:iCs/>
      <w:sz w:val="22"/>
      <w:szCs w:val="22"/>
    </w:rPr>
  </w:style>
  <w:style w:type="character" w:styleId="922" w:customStyle="1">
    <w:name w:val="Heading 8 Char"/>
    <w:basedOn w:val="852"/>
    <w:uiPriority w:val="9"/>
    <w:qFormat/>
    <w:rPr>
      <w:rFonts w:ascii="Arial" w:hAnsi="Arial" w:eastAsia="Arial" w:cs="Arial"/>
      <w:i/>
      <w:iCs/>
      <w:sz w:val="22"/>
      <w:szCs w:val="22"/>
    </w:rPr>
  </w:style>
  <w:style w:type="character" w:styleId="923" w:customStyle="1">
    <w:name w:val="Heading 9 Char"/>
    <w:basedOn w:val="852"/>
    <w:uiPriority w:val="9"/>
    <w:qFormat/>
    <w:rPr>
      <w:rFonts w:ascii="Arial" w:hAnsi="Arial" w:eastAsia="Arial" w:cs="Arial"/>
      <w:i/>
      <w:iCs/>
      <w:sz w:val="21"/>
      <w:szCs w:val="21"/>
    </w:rPr>
  </w:style>
  <w:style w:type="paragraph" w:styleId="924">
    <w:name w:val="No Spacing"/>
    <w:uiPriority w:val="1"/>
    <w:qFormat/>
    <w:pPr>
      <w:spacing w:before="0" w:after="0" w:line="240" w:lineRule="auto"/>
    </w:pPr>
    <w:rPr>
      <w:rFonts w:hint="default" w:ascii="宋体" w:hAnsi="宋体" w:eastAsia="宋体" w:cs="宋体"/>
    </w:rPr>
  </w:style>
  <w:style w:type="character" w:styleId="925" w:customStyle="1">
    <w:name w:val="Title Char"/>
    <w:basedOn w:val="852"/>
    <w:link w:val="903"/>
    <w:uiPriority w:val="10"/>
    <w:qFormat/>
    <w:rPr>
      <w:sz w:val="48"/>
      <w:szCs w:val="48"/>
    </w:rPr>
  </w:style>
  <w:style w:type="character" w:styleId="926" w:customStyle="1">
    <w:name w:val="Subtitle Char"/>
    <w:basedOn w:val="852"/>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Header Char"/>
    <w:basedOn w:val="852"/>
    <w:uiPriority w:val="99"/>
    <w:qFormat/>
  </w:style>
  <w:style w:type="character" w:styleId="930" w:customStyle="1">
    <w:name w:val="Footer Char"/>
    <w:basedOn w:val="852"/>
    <w:uiPriority w:val="99"/>
    <w:qFormat/>
  </w:style>
  <w:style w:type="character" w:styleId="931" w:customStyle="1">
    <w:name w:val="Caption Char"/>
    <w:uiPriority w:val="99"/>
    <w:qFormat/>
  </w:style>
  <w:style w:type="table" w:styleId="932"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basedOn w:val="8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basedOn w:val="8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basedOn w:val="8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basedOn w:val="8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basedOn w:val="8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basedOn w:val="8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basedOn w:val="8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basedOn w:val="8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basedOn w:val="8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basedOn w:val="8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basedOn w:val="8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basedOn w:val="8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basedOn w:val="8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basedOn w:val="8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basedOn w:val="8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basedOn w:val="8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basedOn w:val="8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basedOn w:val="8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basedOn w:val="8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basedOn w:val="8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basedOn w:val="8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basedOn w:val="8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basedOn w:val="8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basedOn w:val="8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basedOn w:val="8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basedOn w:val="8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basedOn w:val="8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basedOn w:val="8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basedOn w:val="8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basedOn w:val="8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TOC Heading"/>
    <w:uiPriority w:val="39"/>
    <w:unhideWhenUsed/>
    <w:qFormat/>
    <w:rPr>
      <w:rFonts w:hint="default" w:ascii="宋体" w:hAnsi="宋体" w:eastAsia="宋体" w:cs="宋体"/>
    </w:rPr>
  </w:style>
  <w:style w:type="character" w:styleId="1060" w:customStyle="1">
    <w:name w:val="正文缩进 字符"/>
    <w:link w:val="860"/>
    <w:uiPriority w:val="0"/>
    <w:qFormat/>
    <w:rPr>
      <w:rFonts w:ascii="Calibri" w:hAnsi="Calibri" w:eastAsia="宋体" w:cs="Times New Roman"/>
    </w:rPr>
  </w:style>
  <w:style w:type="character" w:styleId="1061" w:customStyle="1">
    <w:name w:val="页脚 字符"/>
    <w:link w:val="885"/>
    <w:uiPriority w:val="0"/>
    <w:qFormat/>
    <w:rPr>
      <w:rFonts w:ascii="Calibri" w:hAnsi="Calibri" w:eastAsia="宋体" w:cs="Times New Roman"/>
    </w:rPr>
  </w:style>
  <w:style w:type="character" w:styleId="1062" w:customStyle="1">
    <w:name w:val="页眉 字符"/>
    <w:link w:val="887"/>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99"/>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84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849"/>
    <w:next w:val="842"/>
    <w:uiPriority w:val="0"/>
    <w:qFormat/>
    <w:pPr>
      <w:ind w:left="1134" w:firstLine="20"/>
      <w:spacing w:before="280" w:after="280" w:line="360" w:lineRule="auto"/>
      <w:outlineLvl w:val="5"/>
    </w:pPr>
  </w:style>
  <w:style w:type="paragraph" w:styleId="1174" w:customStyle="1">
    <w:name w:val="正文段"/>
    <w:basedOn w:val="84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842"/>
    <w:uiPriority w:val="0"/>
    <w:qFormat/>
    <w:pPr>
      <w:ind w:left="200" w:firstLine="4808"/>
      <w:spacing w:line="360" w:lineRule="auto"/>
    </w:pPr>
    <w:rPr>
      <w:rFonts w:hint="default" w:ascii="Calibri" w:hAnsi="Calibri" w:eastAsia="宋体" w:cs="宋体"/>
    </w:rPr>
  </w:style>
  <w:style w:type="paragraph" w:styleId="1176" w:customStyle="1">
    <w:name w:val="_Style 224"/>
    <w:next w:val="1177"/>
    <w:uiPriority w:val="0"/>
    <w:qFormat/>
    <w:pPr>
      <w:ind w:firstLine="3584"/>
    </w:pPr>
    <w:rPr>
      <w:rFonts w:hint="default" w:ascii="Calibri" w:hAnsi="Calibri" w:eastAsia="宋体" w:cs="宋体"/>
    </w:rPr>
  </w:style>
  <w:style w:type="paragraph" w:styleId="1177" w:customStyle="1">
    <w:name w:val="编号1"/>
    <w:basedOn w:val="84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84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895"/>
    <w:uiPriority w:val="0"/>
    <w:qFormat/>
    <w:pPr>
      <w:ind w:left="400" w:firstLine="5120"/>
      <w:spacing w:line="360" w:lineRule="auto"/>
      <w:widowControl w:val="off"/>
    </w:pPr>
    <w:rPr>
      <w:rFonts w:hint="default" w:ascii="Calibri" w:hAnsi="Calibri" w:eastAsia="宋体" w:cs="宋体"/>
    </w:rPr>
  </w:style>
  <w:style w:type="paragraph" w:styleId="1180" w:customStyle="1">
    <w:name w:val="图注"/>
    <w:next w:val="1181"/>
    <w:uiPriority w:val="0"/>
    <w:qFormat/>
    <w:pPr>
      <w:ind w:left="360" w:firstLine="2152"/>
      <w:jc w:val="center"/>
    </w:pPr>
    <w:rPr>
      <w:rFonts w:hint="default" w:ascii="Calibri" w:hAnsi="Calibri" w:eastAsia="宋体" w:cs="宋体"/>
    </w:rPr>
  </w:style>
  <w:style w:type="paragraph" w:styleId="1181" w:customStyle="1">
    <w:name w:val="列表编号 41"/>
    <w:basedOn w:val="84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84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hint="default" w:ascii="Calibri" w:hAnsi="Calibri" w:eastAsia="宋体" w:cs="宋体"/>
    </w:rPr>
  </w:style>
  <w:style w:type="paragraph" w:styleId="1184" w:customStyle="1">
    <w:name w:val="Item Step in Table"/>
    <w:next w:val="1185"/>
    <w:uiPriority w:val="0"/>
    <w:qFormat/>
    <w:pPr>
      <w:ind w:left="397" w:firstLine="3699"/>
      <w:jc w:val="both"/>
      <w:spacing w:before="40" w:after="40"/>
    </w:pPr>
    <w:rPr>
      <w:rFonts w:hint="default" w:ascii="Calibri" w:hAnsi="Calibri" w:eastAsia="宋体" w:cs="宋体"/>
    </w:rPr>
  </w:style>
  <w:style w:type="paragraph" w:styleId="1185" w:customStyle="1">
    <w:name w:val="Char Char Char Char Char Char1 Char Char Char Char Char Char"/>
    <w:basedOn w:val="84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84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846"/>
    <w:next w:val="902"/>
    <w:uiPriority w:val="0"/>
    <w:qFormat/>
    <w:pPr>
      <w:ind w:left="200" w:firstLine="18"/>
      <w:spacing w:before="0" w:after="0" w:line="360" w:lineRule="auto"/>
      <w:outlineLvl w:val="2"/>
    </w:pPr>
  </w:style>
  <w:style w:type="paragraph" w:styleId="1188" w:customStyle="1">
    <w:name w:val="xl76"/>
    <w:basedOn w:val="843"/>
    <w:next w:val="899"/>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84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843"/>
    <w:next w:val="881"/>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84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84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84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84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84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84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84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84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84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843"/>
    <w:next w:val="898"/>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848"/>
    <w:next w:val="842"/>
    <w:uiPriority w:val="0"/>
    <w:qFormat/>
    <w:pPr>
      <w:ind w:left="992" w:firstLine="18"/>
      <w:spacing w:before="280" w:after="280" w:line="360" w:lineRule="auto"/>
      <w:outlineLvl w:val="4"/>
    </w:pPr>
  </w:style>
  <w:style w:type="paragraph" w:styleId="1202" w:customStyle="1">
    <w:name w:val="样式 加粗 居中"/>
    <w:basedOn w:val="84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914"/>
    <w:uiPriority w:val="0"/>
    <w:qFormat/>
    <w:pPr>
      <w:ind w:firstLine="14"/>
      <w:spacing w:line="360" w:lineRule="auto"/>
      <w:shd w:val="clear" w:color="000000" w:fill="000080"/>
    </w:pPr>
    <w:rPr>
      <w:rFonts w:hint="default" w:ascii="Calibri" w:hAnsi="Calibri" w:eastAsia="宋体" w:cs="宋体"/>
    </w:rPr>
  </w:style>
  <w:style w:type="paragraph" w:styleId="1204" w:customStyle="1">
    <w:name w:val="列表编号 31"/>
    <w:basedOn w:val="843"/>
    <w:next w:val="900"/>
    <w:uiPriority w:val="0"/>
    <w:qFormat/>
    <w:pPr>
      <w:ind w:left="1200" w:firstLine="2712"/>
      <w:spacing w:before="0" w:after="0" w:line="360" w:lineRule="auto"/>
    </w:pPr>
    <w:rPr>
      <w:rFonts w:ascii="Times New Roman" w:hAnsi="Times New Roman" w:cs="Times New Roman"/>
    </w:rPr>
  </w:style>
  <w:style w:type="paragraph" w:styleId="1205" w:customStyle="1">
    <w:name w:val="三号 居中"/>
    <w:basedOn w:val="843"/>
    <w:next w:val="1206"/>
    <w:uiPriority w:val="0"/>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843"/>
    <w:next w:val="1207"/>
    <w:uiPriority w:val="0"/>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843"/>
    <w:next w:val="1208"/>
    <w:uiPriority w:val="0"/>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843"/>
    <w:next w:val="1209"/>
    <w:uiPriority w:val="0"/>
    <w:qFormat/>
    <w:pPr>
      <w:ind w:left="0" w:firstLine="2560"/>
      <w:spacing w:before="0" w:after="0" w:line="240" w:lineRule="auto"/>
    </w:pPr>
    <w:rPr>
      <w:rFonts w:ascii="Times New Roman" w:hAnsi="Times New Roman" w:cs="Times New Roman"/>
    </w:rPr>
  </w:style>
  <w:style w:type="paragraph" w:styleId="1209" w:customStyle="1">
    <w:name w:val="正文符号4"/>
    <w:basedOn w:val="843"/>
    <w:next w:val="1202"/>
    <w:uiPriority w:val="0"/>
    <w:qFormat/>
    <w:pPr>
      <w:ind w:left="0" w:firstLine="5632"/>
      <w:spacing w:before="0" w:after="0" w:line="240" w:lineRule="auto"/>
    </w:pPr>
    <w:rPr>
      <w:rFonts w:ascii="Times New Roman" w:hAnsi="Times New Roman" w:cs="Times New Roman"/>
    </w:rPr>
  </w:style>
  <w:style w:type="paragraph" w:styleId="1210" w:customStyle="1">
    <w:name w:val="加粗（居中）"/>
    <w:next w:val="1211"/>
    <w:uiPriority w:val="0"/>
    <w:qFormat/>
    <w:pPr>
      <w:ind w:firstLine="2560"/>
    </w:pPr>
    <w:rPr>
      <w:rFonts w:hint="default" w:ascii="Calibri" w:hAnsi="Calibri" w:eastAsia="宋体" w:cs="宋体"/>
    </w:rPr>
  </w:style>
  <w:style w:type="paragraph" w:styleId="1211" w:customStyle="1">
    <w:name w:val="xl65"/>
    <w:basedOn w:val="843"/>
    <w:next w:val="1172"/>
    <w:uiPriority w:val="0"/>
    <w:qFormat/>
    <w:pPr>
      <w:ind w:left="0" w:firstLine="5120"/>
      <w:spacing w:before="280" w:after="280" w:line="240" w:lineRule="auto"/>
    </w:pPr>
    <w:rPr>
      <w:rFonts w:ascii="Times New Roman" w:hAnsi="Times New Roman" w:cs="Times New Roman"/>
    </w:rPr>
  </w:style>
  <w:style w:type="paragraph" w:styleId="1212" w:customStyle="1">
    <w:name w:val="WPSOffice手动目录 3"/>
    <w:uiPriority w:val="0"/>
    <w:qFormat/>
    <w:pPr>
      <w:ind w:left="400"/>
    </w:pPr>
    <w:rPr>
      <w:rFonts w:hint="default" w:ascii="宋体" w:hAnsi="宋体" w:eastAsia="宋体" w:cs="宋体"/>
    </w:rPr>
  </w:style>
  <w:style w:type="paragraph" w:styleId="1213" w:customStyle="1">
    <w:name w:val="xl77"/>
    <w:basedOn w:val="843"/>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1"/>
    <w:basedOn w:val="843"/>
    <w:next w:val="1215"/>
    <w:uiPriority w:val="0"/>
    <w:qFormat/>
    <w:pPr>
      <w:ind w:left="900" w:firstLine="2096"/>
      <w:spacing w:before="0" w:after="0" w:line="240" w:lineRule="auto"/>
    </w:pPr>
    <w:rPr>
      <w:rFonts w:ascii="Times New Roman" w:hAnsi="Times New Roman" w:cs="Times New Roman"/>
    </w:rPr>
  </w:style>
  <w:style w:type="paragraph" w:styleId="1215" w:customStyle="1">
    <w:name w:val="索引 21"/>
    <w:basedOn w:val="843"/>
    <w:next w:val="842"/>
    <w:uiPriority w:val="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uiPriority w:val="0"/>
    <w:qFormat/>
    <w:pPr>
      <w:ind w:left="480" w:firstLine="2784"/>
      <w:jc w:val="center"/>
      <w:spacing w:line="300" w:lineRule="auto"/>
    </w:pPr>
    <w:rPr>
      <w:rFonts w:hint="default" w:ascii="Calibri" w:hAnsi="Calibri" w:eastAsia="宋体" w:cs="宋体"/>
    </w:rPr>
  </w:style>
  <w:style w:type="paragraph" w:styleId="1217" w:customStyle="1">
    <w:name w:val="xl28"/>
    <w:basedOn w:val="843"/>
    <w:next w:val="1218"/>
    <w:uiPriority w:val="0"/>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843"/>
    <w:next w:val="1219"/>
    <w:uiPriority w:val="0"/>
    <w:qFormat/>
    <w:pPr>
      <w:ind w:left="0" w:firstLine="3584"/>
      <w:spacing w:before="0" w:after="0" w:line="253" w:lineRule="atLeast"/>
    </w:pPr>
    <w:rPr>
      <w:rFonts w:ascii="Times New Roman" w:hAnsi="Times New Roman" w:cs="Times New Roman"/>
    </w:rPr>
  </w:style>
  <w:style w:type="paragraph" w:styleId="1219" w:customStyle="1">
    <w:name w:val="项目符号：一级"/>
    <w:basedOn w:val="843"/>
    <w:next w:val="842"/>
    <w:uiPriority w:val="0"/>
    <w:qFormat/>
    <w:pPr>
      <w:ind w:left="425" w:firstLine="1111"/>
      <w:spacing w:before="0" w:after="0" w:line="360" w:lineRule="auto"/>
    </w:pPr>
    <w:rPr>
      <w:rFonts w:ascii="Times New Roman" w:hAnsi="Times New Roman" w:cs="Times New Roman"/>
    </w:rPr>
  </w:style>
  <w:style w:type="paragraph" w:styleId="1220" w:customStyle="1">
    <w:name w:val="Default"/>
    <w:next w:val="877"/>
    <w:uiPriority w:val="0"/>
    <w:qFormat/>
    <w:pPr>
      <w:ind w:firstLine="5120"/>
      <w:widowControl w:val="off"/>
    </w:pPr>
    <w:rPr>
      <w:rFonts w:hint="default" w:ascii="Calibri" w:hAnsi="Calibri" w:eastAsia="宋体" w:cs="宋体"/>
    </w:rPr>
  </w:style>
  <w:style w:type="paragraph" w:styleId="1221" w:customStyle="1">
    <w:name w:val="xl84"/>
    <w:basedOn w:val="843"/>
    <w:next w:val="1222"/>
    <w:uiPriority w:val="0"/>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845"/>
    <w:next w:val="1223"/>
    <w:uiPriority w:val="0"/>
    <w:qFormat/>
    <w:pPr>
      <w:ind w:left="0" w:firstLine="24"/>
      <w:jc w:val="center"/>
      <w:spacing w:before="0" w:after="0" w:line="360" w:lineRule="auto"/>
      <w:outlineLvl w:val="1"/>
    </w:pPr>
  </w:style>
  <w:style w:type="paragraph" w:styleId="1223" w:customStyle="1">
    <w:name w:val="应答文本"/>
    <w:basedOn w:val="843"/>
    <w:next w:val="1224"/>
    <w:uiPriority w:val="0"/>
    <w:qFormat/>
    <w:pPr>
      <w:ind w:left="1296" w:firstLine="2112"/>
      <w:spacing w:before="0" w:after="0" w:line="460" w:lineRule="exact"/>
    </w:pPr>
    <w:rPr>
      <w:rFonts w:ascii="Times New Roman" w:hAnsi="Times New Roman" w:cs="Times New Roman"/>
    </w:rPr>
  </w:style>
  <w:style w:type="paragraph" w:styleId="1224" w:customStyle="1">
    <w:name w:val="引文目录1"/>
    <w:basedOn w:val="843"/>
    <w:next w:val="842"/>
    <w:uiPriority w:val="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842"/>
    <w:uiPriority w:val="0"/>
    <w:qFormat/>
    <w:pPr>
      <w:ind w:firstLine="480"/>
    </w:pPr>
    <w:rPr>
      <w:rFonts w:ascii="Times New Roman" w:hAnsi="Times New Roman" w:cs="Times New Roman"/>
      <w:lang w:val="zh-CN"/>
    </w:rPr>
  </w:style>
  <w:style w:type="paragraph" w:styleId="1226" w:customStyle="1">
    <w:name w:val="font9"/>
    <w:basedOn w:val="843"/>
    <w:next w:val="1227"/>
    <w:uiPriority w:val="0"/>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846"/>
    <w:next w:val="1228"/>
    <w:uiPriority w:val="0"/>
    <w:qFormat/>
    <w:pPr>
      <w:ind w:left="0"/>
      <w:spacing w:before="0" w:after="0" w:line="400" w:lineRule="exact"/>
      <w:outlineLvl w:val="2"/>
    </w:pPr>
  </w:style>
  <w:style w:type="paragraph" w:styleId="1228" w:customStyle="1">
    <w:name w:val="标书正文"/>
    <w:basedOn w:val="843"/>
    <w:next w:val="1229"/>
    <w:uiPriority w:val="0"/>
    <w:qFormat/>
    <w:pPr>
      <w:ind w:left="440" w:right="100" w:firstLine="2760"/>
      <w:spacing w:before="0" w:after="0" w:line="360" w:lineRule="auto"/>
    </w:pPr>
    <w:rPr>
      <w:rFonts w:ascii="Times New Roman" w:hAnsi="Times New Roman" w:cs="Times New Roman"/>
    </w:rPr>
  </w:style>
  <w:style w:type="paragraph" w:styleId="1229" w:customStyle="1">
    <w:name w:val="xl67"/>
    <w:basedOn w:val="843"/>
    <w:next w:val="1230"/>
    <w:uiPriority w:val="0"/>
    <w:qFormat/>
    <w:pPr>
      <w:ind w:left="0" w:firstLine="5120"/>
      <w:spacing w:before="280" w:after="280" w:line="240" w:lineRule="auto"/>
    </w:pPr>
    <w:rPr>
      <w:rFonts w:ascii="Times New Roman" w:hAnsi="Times New Roman" w:cs="Times New Roman"/>
    </w:rPr>
  </w:style>
  <w:style w:type="paragraph" w:styleId="1230" w:customStyle="1">
    <w:name w:val="索引 61"/>
    <w:basedOn w:val="843"/>
    <w:next w:val="842"/>
    <w:uiPriority w:val="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843"/>
    <w:next w:val="842"/>
    <w:uiPriority w:val="0"/>
    <w:qFormat/>
    <w:pPr>
      <w:ind w:left="419" w:firstLine="5283"/>
      <w:spacing w:before="0" w:after="0" w:line="317" w:lineRule="atLeast"/>
    </w:pPr>
    <w:rPr>
      <w:rFonts w:ascii="Times New Roman" w:hAnsi="Times New Roman" w:cs="Times New Roman"/>
    </w:rPr>
  </w:style>
  <w:style w:type="paragraph" w:styleId="1232" w:customStyle="1">
    <w:name w:val="xl90"/>
    <w:basedOn w:val="843"/>
    <w:next w:val="1233"/>
    <w:uiPriority w:val="0"/>
    <w:qFormat/>
    <w:pPr>
      <w:ind w:left="0" w:firstLine="3584"/>
      <w:spacing w:before="280" w:after="280" w:line="240" w:lineRule="auto"/>
    </w:pPr>
    <w:rPr>
      <w:rFonts w:ascii="Times New Roman" w:hAnsi="Times New Roman" w:cs="Times New Roman"/>
    </w:rPr>
  </w:style>
  <w:style w:type="paragraph" w:styleId="1233" w:customStyle="1">
    <w:name w:val="列表框1"/>
    <w:next w:val="1224"/>
    <w:uiPriority w:val="0"/>
    <w:qFormat/>
    <w:pPr>
      <w:ind w:firstLine="2048"/>
      <w:spacing w:line="460" w:lineRule="exact"/>
    </w:pPr>
    <w:rPr>
      <w:rFonts w:hint="default" w:ascii="Calibri" w:hAnsi="Calibri" w:eastAsia="宋体" w:cs="宋体"/>
    </w:rPr>
  </w:style>
  <w:style w:type="paragraph" w:styleId="1234" w:customStyle="1">
    <w:name w:val="1ji"/>
    <w:basedOn w:val="844"/>
    <w:next w:val="1213"/>
    <w:uiPriority w:val="0"/>
    <w:qFormat/>
    <w:pPr>
      <w:ind w:left="0" w:firstLine="18"/>
      <w:jc w:val="center"/>
      <w:spacing w:before="0" w:after="0" w:line="240" w:lineRule="auto"/>
      <w:outlineLvl w:val="0"/>
    </w:pPr>
  </w:style>
  <w:style w:type="paragraph" w:styleId="1235" w:customStyle="1">
    <w:name w:val="索引 81"/>
    <w:basedOn w:val="843"/>
    <w:next w:val="842"/>
    <w:uiPriority w:val="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842"/>
    <w:next w:val="842"/>
    <w:uiPriority w:val="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843"/>
    <w:next w:val="1238"/>
    <w:uiPriority w:val="0"/>
    <w:qFormat/>
    <w:pPr>
      <w:ind w:left="0" w:firstLine="2560"/>
      <w:spacing w:before="0" w:after="0" w:line="240" w:lineRule="auto"/>
    </w:pPr>
    <w:rPr>
      <w:rFonts w:ascii="Times New Roman" w:hAnsi="Times New Roman" w:cs="Times New Roman"/>
    </w:rPr>
  </w:style>
  <w:style w:type="paragraph" w:styleId="1238" w:customStyle="1">
    <w:name w:val="样式 加粗 居中11"/>
    <w:basedOn w:val="843"/>
    <w:next w:val="1239"/>
    <w:uiPriority w:val="0"/>
    <w:qFormat/>
    <w:pPr>
      <w:ind w:left="0" w:firstLine="2560"/>
      <w:jc w:val="center"/>
      <w:spacing w:before="0" w:after="0" w:line="360" w:lineRule="auto"/>
    </w:pPr>
    <w:rPr>
      <w:rFonts w:ascii="Times New Roman" w:hAnsi="Times New Roman" w:cs="Times New Roman"/>
    </w:rPr>
  </w:style>
  <w:style w:type="paragraph" w:styleId="1239" w:customStyle="1">
    <w:name w:val="xl89"/>
    <w:basedOn w:val="843"/>
    <w:next w:val="1240"/>
    <w:uiPriority w:val="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843"/>
    <w:next w:val="1241"/>
    <w:uiPriority w:val="0"/>
    <w:qFormat/>
    <w:pPr>
      <w:ind w:left="0" w:firstLine="2560"/>
      <w:spacing w:before="0" w:after="0" w:line="240" w:lineRule="auto"/>
    </w:pPr>
    <w:rPr>
      <w:rFonts w:ascii="Times New Roman" w:hAnsi="Times New Roman" w:cs="Times New Roman"/>
    </w:rPr>
  </w:style>
  <w:style w:type="paragraph" w:styleId="1241" w:customStyle="1">
    <w:name w:val="文章附标题"/>
    <w:basedOn w:val="843"/>
    <w:next w:val="843"/>
    <w:uiPriority w:val="0"/>
    <w:qFormat/>
    <w:pPr>
      <w:ind w:left="0" w:firstLine="5120"/>
      <w:jc w:val="center"/>
      <w:spacing w:before="187" w:after="175" w:line="374" w:lineRule="atLeast"/>
    </w:pPr>
    <w:rPr>
      <w:rFonts w:ascii="Times New Roman" w:hAnsi="Times New Roman" w:cs="Times New Roman"/>
    </w:rPr>
  </w:style>
  <w:style w:type="paragraph" w:styleId="1242">
    <w:name w:val="Quote"/>
    <w:next w:val="842"/>
    <w:uiPriority w:val="0"/>
    <w:qFormat/>
    <w:pPr>
      <w:ind w:left="3680" w:right="864"/>
      <w:jc w:val="center"/>
      <w:spacing w:before="200" w:after="160"/>
    </w:pPr>
    <w:rPr>
      <w:rFonts w:hint="default" w:ascii="Calibri" w:hAnsi="Calibri" w:eastAsia="宋体" w:cs="宋体"/>
      <w:i/>
    </w:rPr>
  </w:style>
  <w:style w:type="paragraph" w:styleId="1243" w:customStyle="1">
    <w:name w:val="Default Paragraph Font Para Char Char Char Char Char Char"/>
    <w:basedOn w:val="843"/>
    <w:next w:val="1244"/>
    <w:uiPriority w:val="0"/>
    <w:qFormat/>
    <w:pPr>
      <w:ind w:left="0" w:firstLine="3584"/>
      <w:spacing w:before="0" w:after="160" w:line="240" w:lineRule="exact"/>
    </w:pPr>
    <w:rPr>
      <w:rFonts w:ascii="Times New Roman" w:hAnsi="Times New Roman" w:cs="Times New Roman"/>
    </w:rPr>
  </w:style>
  <w:style w:type="paragraph" w:styleId="1244" w:customStyle="1">
    <w:name w:val="xl23"/>
    <w:basedOn w:val="843"/>
    <w:next w:val="879"/>
    <w:uiPriority w:val="0"/>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843"/>
    <w:next w:val="1246"/>
    <w:uiPriority w:val="0"/>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845"/>
    <w:next w:val="1247"/>
    <w:uiPriority w:val="0"/>
    <w:qFormat/>
    <w:pPr>
      <w:ind w:left="0" w:firstLine="24"/>
      <w:jc w:val="center"/>
      <w:spacing w:line="412" w:lineRule="auto"/>
      <w:outlineLvl w:val="1"/>
    </w:pPr>
  </w:style>
  <w:style w:type="paragraph" w:styleId="1247" w:customStyle="1">
    <w:name w:val="页脚 Char Char"/>
    <w:basedOn w:val="843"/>
    <w:next w:val="1248"/>
    <w:uiPriority w:val="0"/>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844"/>
    <w:next w:val="1249"/>
    <w:uiPriority w:val="0"/>
    <w:qFormat/>
    <w:pPr>
      <w:ind w:left="0" w:firstLine="18"/>
      <w:jc w:val="center"/>
      <w:spacing w:before="120" w:after="0" w:line="360" w:lineRule="auto"/>
      <w:outlineLvl w:val="0"/>
    </w:pPr>
  </w:style>
  <w:style w:type="paragraph" w:styleId="1249" w:customStyle="1">
    <w:name w:val="Char1 Char Char Char Char Char Char"/>
    <w:basedOn w:val="843"/>
    <w:next w:val="1250"/>
    <w:uiPriority w:val="0"/>
    <w:qFormat/>
    <w:pPr>
      <w:ind w:left="0" w:firstLine="2560"/>
      <w:spacing w:before="0" w:after="0" w:line="240" w:lineRule="auto"/>
    </w:pPr>
    <w:rPr>
      <w:rFonts w:ascii="Times New Roman" w:hAnsi="Times New Roman" w:cs="Times New Roman"/>
    </w:rPr>
  </w:style>
  <w:style w:type="paragraph" w:styleId="1250" w:customStyle="1">
    <w:name w:val="文档标题4"/>
    <w:basedOn w:val="847"/>
    <w:next w:val="842"/>
    <w:uiPriority w:val="0"/>
    <w:qFormat/>
    <w:pPr>
      <w:ind w:left="851" w:firstLine="30"/>
      <w:spacing w:after="280" w:line="360" w:lineRule="auto"/>
      <w:outlineLvl w:val="3"/>
    </w:pPr>
  </w:style>
  <w:style w:type="paragraph" w:styleId="1251" w:customStyle="1">
    <w:name w:val="font0"/>
    <w:basedOn w:val="843"/>
    <w:next w:val="1226"/>
    <w:uiPriority w:val="0"/>
    <w:qFormat/>
    <w:pPr>
      <w:ind w:left="0" w:firstLine="1024"/>
      <w:spacing w:before="280" w:after="280" w:line="240" w:lineRule="auto"/>
    </w:pPr>
    <w:rPr>
      <w:rFonts w:ascii="Times New Roman" w:hAnsi="Times New Roman" w:cs="Times New Roman"/>
    </w:rPr>
  </w:style>
  <w:style w:type="paragraph" w:styleId="1252" w:customStyle="1">
    <w:name w:val="CM5"/>
    <w:basedOn w:val="843"/>
    <w:next w:val="842"/>
    <w:uiPriority w:val="0"/>
    <w:qFormat/>
    <w:pPr>
      <w:ind w:left="200" w:firstLine="2760"/>
      <w:spacing w:before="0" w:after="0" w:line="400" w:lineRule="atLeast"/>
    </w:pPr>
    <w:rPr>
      <w:rFonts w:ascii="Times New Roman" w:hAnsi="Times New Roman" w:cs="Times New Roman"/>
    </w:rPr>
  </w:style>
  <w:style w:type="paragraph" w:styleId="1253" w:customStyle="1">
    <w:name w:val="Pa0"/>
    <w:basedOn w:val="843"/>
    <w:next w:val="842"/>
    <w:uiPriority w:val="0"/>
    <w:qFormat/>
    <w:pPr>
      <w:ind w:left="0" w:firstLine="4608"/>
      <w:spacing w:before="0" w:after="0" w:line="241" w:lineRule="atLeast"/>
    </w:pPr>
    <w:rPr>
      <w:rFonts w:ascii="Times New Roman" w:hAnsi="Times New Roman" w:cs="Times New Roman"/>
    </w:rPr>
  </w:style>
  <w:style w:type="paragraph" w:styleId="1254" w:customStyle="1">
    <w:name w:val="招标文件》"/>
    <w:basedOn w:val="843"/>
    <w:next w:val="1191"/>
    <w:uiPriority w:val="0"/>
    <w:qFormat/>
    <w:pPr>
      <w:ind w:left="420" w:firstLine="2140"/>
      <w:spacing w:before="120" w:after="120" w:line="300" w:lineRule="auto"/>
    </w:pPr>
    <w:rPr>
      <w:rFonts w:ascii="Times New Roman" w:hAnsi="Times New Roman" w:cs="Times New Roman"/>
    </w:rPr>
  </w:style>
  <w:style w:type="paragraph" w:styleId="1255" w:customStyle="1">
    <w:name w:val="标书_正文"/>
    <w:basedOn w:val="843"/>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845"/>
    <w:next w:val="1205"/>
    <w:uiPriority w:val="0"/>
    <w:qFormat/>
    <w:pPr>
      <w:ind w:left="0" w:firstLine="24"/>
      <w:spacing w:before="100" w:after="0" w:line="400" w:lineRule="exact"/>
      <w:outlineLvl w:val="1"/>
    </w:pPr>
  </w:style>
  <w:style w:type="paragraph" w:styleId="1257" w:customStyle="1">
    <w:name w:val="图片0"/>
    <w:basedOn w:val="843"/>
    <w:next w:val="890"/>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843"/>
    <w:next w:val="1231"/>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hint="default" w:ascii="Calibri" w:hAnsi="Calibri" w:eastAsia="宋体" w:cs="宋体"/>
    </w:rPr>
  </w:style>
  <w:style w:type="paragraph" w:styleId="1260" w:customStyle="1">
    <w:name w:val="杨昂超式样黑体主"/>
    <w:basedOn w:val="843"/>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843"/>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843"/>
    <w:next w:val="842"/>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843"/>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845"/>
    <w:next w:val="885"/>
    <w:uiPriority w:val="0"/>
    <w:qFormat/>
    <w:pPr>
      <w:ind w:left="0" w:firstLine="24"/>
      <w:spacing w:before="0" w:after="0" w:line="360" w:lineRule="auto"/>
      <w:outlineLvl w:val="1"/>
    </w:pPr>
  </w:style>
  <w:style w:type="paragraph" w:styleId="1265" w:customStyle="1">
    <w:name w:val="xl91"/>
    <w:basedOn w:val="843"/>
    <w:next w:val="1188"/>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843"/>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843"/>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843"/>
    <w:next w:val="842"/>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846"/>
    <w:next w:val="1270"/>
    <w:uiPriority w:val="0"/>
    <w:qFormat/>
    <w:pPr>
      <w:ind w:left="1429" w:firstLine="18"/>
      <w:spacing w:before="100" w:after="100" w:line="360" w:lineRule="auto"/>
      <w:outlineLvl w:val="2"/>
    </w:pPr>
  </w:style>
  <w:style w:type="paragraph" w:styleId="1270" w:customStyle="1">
    <w:name w:val="xl22"/>
    <w:basedOn w:val="843"/>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843"/>
    <w:next w:val="842"/>
    <w:uiPriority w:val="0"/>
    <w:qFormat/>
    <w:pPr>
      <w:ind w:left="0"/>
      <w:spacing w:before="0" w:after="0" w:line="360" w:lineRule="auto"/>
    </w:pPr>
    <w:rPr>
      <w:rFonts w:ascii="Times New Roman" w:hAnsi="Times New Roman" w:cs="Times New Roman"/>
    </w:rPr>
  </w:style>
  <w:style w:type="paragraph" w:styleId="1272" w:customStyle="1">
    <w:name w:val="xl78"/>
    <w:basedOn w:val="843"/>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6"/>
    <w:uiPriority w:val="0"/>
    <w:qFormat/>
    <w:pPr>
      <w:ind w:firstLine="4608"/>
      <w:jc w:val="center"/>
      <w:spacing w:line="360" w:lineRule="auto"/>
    </w:pPr>
    <w:rPr>
      <w:rFonts w:hint="default" w:ascii="Calibri" w:hAnsi="Calibri" w:eastAsia="宋体" w:cs="宋体"/>
    </w:rPr>
  </w:style>
  <w:style w:type="paragraph" w:styleId="1274" w:customStyle="1">
    <w:name w:val="_Style 169"/>
    <w:next w:val="842"/>
    <w:uiPriority w:val="0"/>
    <w:qFormat/>
    <w:pPr>
      <w:ind w:left="2560"/>
    </w:pPr>
    <w:rPr>
      <w:rFonts w:hint="default" w:ascii="Calibri" w:hAnsi="Calibri" w:eastAsia="宋体" w:cs="宋体"/>
    </w:rPr>
  </w:style>
  <w:style w:type="paragraph" w:styleId="1275" w:customStyle="1">
    <w:name w:val="样式 小四 行距: 1.5 倍行距 首行缩进:  2 字符"/>
    <w:basedOn w:val="843"/>
    <w:next w:val="1221"/>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843"/>
    <w:next w:val="842"/>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843"/>
    <w:next w:val="84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843"/>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843"/>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843"/>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843"/>
    <w:next w:val="842"/>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hint="default" w:ascii="Calibri" w:hAnsi="Calibri" w:eastAsia="宋体" w:cs="宋体"/>
    </w:rPr>
  </w:style>
  <w:style w:type="paragraph" w:styleId="1283" w:customStyle="1">
    <w:name w:val="4"/>
    <w:basedOn w:val="843"/>
    <w:next w:val="869"/>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843"/>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843"/>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843"/>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843"/>
    <w:next w:val="842"/>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843"/>
    <w:next w:val="842"/>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842"/>
    <w:uiPriority w:val="0"/>
    <w:qFormat/>
    <w:pPr>
      <w:ind w:left="0"/>
    </w:pPr>
    <w:rPr>
      <w:rFonts w:ascii="宋体" w:hAnsi="宋体"/>
      <w:sz w:val="28"/>
      <w:szCs w:val="28"/>
    </w:rPr>
  </w:style>
  <w:style w:type="paragraph" w:styleId="1290" w:customStyle="1">
    <w:name w:val="四号 居中"/>
    <w:basedOn w:val="843"/>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842"/>
    <w:uiPriority w:val="0"/>
    <w:qFormat/>
    <w:pPr>
      <w:ind w:firstLine="2048"/>
      <w:spacing w:line="360" w:lineRule="auto"/>
    </w:pPr>
    <w:rPr>
      <w:rFonts w:hint="default" w:ascii="Calibri" w:hAnsi="Calibri" w:eastAsia="宋体" w:cs="宋体"/>
    </w:rPr>
  </w:style>
  <w:style w:type="paragraph" w:styleId="1292" w:customStyle="1">
    <w:name w:val="列表编号 21"/>
    <w:basedOn w:val="843"/>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843"/>
    <w:next w:val="1176"/>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843"/>
    <w:next w:val="882"/>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843"/>
    <w:next w:val="1220"/>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843"/>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843"/>
    <w:next w:val="1254"/>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843"/>
    <w:next w:val="863"/>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843"/>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hint="default" w:ascii="Calibri" w:hAnsi="Calibri" w:eastAsia="宋体" w:cs="宋体"/>
    </w:rPr>
  </w:style>
  <w:style w:type="paragraph" w:styleId="1301" w:customStyle="1">
    <w:name w:val="文档正文"/>
    <w:basedOn w:val="843"/>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hint="default" w:ascii="Calibri" w:hAnsi="Calibri" w:eastAsia="宋体" w:cs="宋体"/>
    </w:rPr>
  </w:style>
  <w:style w:type="paragraph" w:styleId="1303" w:customStyle="1">
    <w:name w:val="font10"/>
    <w:basedOn w:val="843"/>
    <w:next w:val="875"/>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843"/>
    <w:next w:val="887"/>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843"/>
    <w:next w:val="842"/>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843"/>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hint="default" w:ascii="Calibri" w:hAnsi="Calibri" w:eastAsia="宋体" w:cs="宋体"/>
    </w:rPr>
  </w:style>
  <w:style w:type="paragraph" w:styleId="1308" w:customStyle="1">
    <w:name w:val="!方块加粗"/>
    <w:basedOn w:val="843"/>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843"/>
    <w:next w:val="888"/>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843"/>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843"/>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843"/>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843"/>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847"/>
    <w:next w:val="1315"/>
    <w:uiPriority w:val="0"/>
    <w:qFormat/>
    <w:pPr>
      <w:ind w:left="426" w:firstLine="24"/>
      <w:spacing w:before="0" w:after="0" w:line="360" w:lineRule="auto"/>
      <w:outlineLvl w:val="3"/>
    </w:pPr>
  </w:style>
  <w:style w:type="paragraph" w:styleId="1315" w:customStyle="1">
    <w:name w:val="xl82"/>
    <w:basedOn w:val="843"/>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hint="default" w:ascii="Calibri" w:hAnsi="Calibri" w:eastAsia="宋体" w:cs="宋体"/>
    </w:rPr>
  </w:style>
  <w:style w:type="paragraph" w:styleId="1317" w:customStyle="1">
    <w:name w:val="Char Char Char Char Char Char1 Char Char Char1 Char Char Char Char Char Char Char Char Char Char Char Char Char Char Char"/>
    <w:basedOn w:val="843"/>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843"/>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843"/>
    <w:next w:val="842"/>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843"/>
    <w:next w:val="842"/>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hint="default" w:ascii="Calibri" w:hAnsi="Calibri" w:eastAsia="宋体" w:cs="宋体"/>
    </w:rPr>
  </w:style>
  <w:style w:type="paragraph" w:styleId="1322" w:customStyle="1">
    <w:name w:val="Char Char Char Char Char Char1"/>
    <w:basedOn w:val="843"/>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843"/>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843"/>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843"/>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hint="default" w:ascii="Calibri" w:hAnsi="Calibri" w:eastAsia="宋体" w:cs="宋体"/>
    </w:rPr>
  </w:style>
  <w:style w:type="paragraph" w:styleId="1327" w:customStyle="1">
    <w:name w:val="Char2"/>
    <w:basedOn w:val="843"/>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hint="default" w:ascii="宋体" w:hAnsi="宋体" w:eastAsia="宋体" w:cs="宋体"/>
    </w:rPr>
  </w:style>
  <w:style w:type="paragraph" w:styleId="1329" w:customStyle="1">
    <w:name w:val="纯文本4"/>
    <w:basedOn w:val="842"/>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843"/>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843"/>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844"/>
    <w:next w:val="1333"/>
    <w:uiPriority w:val="0"/>
    <w:qFormat/>
    <w:pPr>
      <w:ind w:left="432" w:firstLine="18"/>
      <w:spacing w:before="40" w:after="40" w:line="360" w:lineRule="auto"/>
      <w:outlineLvl w:val="0"/>
    </w:pPr>
  </w:style>
  <w:style w:type="paragraph" w:styleId="1333" w:customStyle="1">
    <w:name w:val="表格用"/>
    <w:basedOn w:val="843"/>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843"/>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843"/>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843"/>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hint="default" w:ascii="Calibri" w:hAnsi="Calibri" w:eastAsia="宋体" w:cs="宋体"/>
    </w:rPr>
  </w:style>
  <w:style w:type="paragraph" w:styleId="1338" w:customStyle="1">
    <w:name w:val="正文文本缩进 21"/>
    <w:basedOn w:val="843"/>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843"/>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842"/>
    <w:uiPriority w:val="0"/>
    <w:qFormat/>
    <w:pPr>
      <w:ind w:firstLine="3584"/>
      <w:widowControl w:val="off"/>
    </w:pPr>
    <w:rPr>
      <w:rFonts w:hint="default" w:ascii="Calibri" w:hAnsi="Calibri" w:eastAsia="宋体" w:cs="宋体"/>
    </w:rPr>
  </w:style>
  <w:style w:type="paragraph" w:styleId="1341" w:customStyle="1">
    <w:name w:val="TOC 标题1"/>
    <w:basedOn w:val="844"/>
    <w:next w:val="842"/>
    <w:uiPriority w:val="0"/>
    <w:qFormat/>
    <w:pPr>
      <w:ind w:left="0" w:firstLine="6144"/>
      <w:spacing w:before="480" w:after="0" w:line="276" w:lineRule="auto"/>
    </w:pPr>
    <w:rPr>
      <w:b/>
      <w:sz w:val="30"/>
    </w:rPr>
  </w:style>
  <w:style w:type="paragraph" w:styleId="1342" w:customStyle="1">
    <w:name w:val="纯文本3"/>
    <w:basedOn w:val="842"/>
    <w:uiPriority w:val="0"/>
    <w:qFormat/>
    <w:rPr>
      <w:rFonts w:ascii="宋体" w:hAnsi="Courier New" w:cs="Times New Roman"/>
    </w:rPr>
  </w:style>
  <w:style w:type="paragraph" w:styleId="1343" w:customStyle="1">
    <w:name w:val="afont"/>
    <w:basedOn w:val="843"/>
    <w:next w:val="867"/>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843"/>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843"/>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843"/>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843"/>
    <w:next w:val="842"/>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842"/>
    <w:uiPriority w:val="0"/>
    <w:qFormat/>
    <w:pPr>
      <w:ind w:left="0"/>
      <w:jc w:val="left"/>
    </w:pPr>
    <w:rPr>
      <w:rFonts w:ascii="宋体" w:hAnsi="宋体" w:eastAsia="楷体_GB2312" w:cs="Courier New"/>
      <w:sz w:val="26"/>
      <w:lang w:val="zh-CN"/>
    </w:rPr>
  </w:style>
  <w:style w:type="paragraph" w:styleId="1349" w:customStyle="1">
    <w:name w:val="样式 加粗 居中2"/>
    <w:basedOn w:val="843"/>
    <w:next w:val="1203"/>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843"/>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843"/>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843"/>
    <w:next w:val="1232"/>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843"/>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843"/>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843"/>
    <w:next w:val="842"/>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843"/>
    <w:next w:val="842"/>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843"/>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842"/>
    <w:uiPriority w:val="0"/>
    <w:qFormat/>
    <w:pPr>
      <w:ind w:left="420" w:firstLine="3748"/>
    </w:pPr>
    <w:rPr>
      <w:rFonts w:ascii="Times New Roman" w:hAnsi="Times New Roman" w:cs="Times New Roman"/>
    </w:rPr>
  </w:style>
  <w:style w:type="paragraph" w:styleId="1359" w:customStyle="1">
    <w:name w:val="xl73"/>
    <w:basedOn w:val="843"/>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843"/>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848"/>
    <w:next w:val="1362"/>
    <w:uiPriority w:val="0"/>
    <w:qFormat/>
    <w:pPr>
      <w:ind w:left="1134" w:firstLine="18"/>
      <w:spacing w:before="0" w:after="0" w:line="360" w:lineRule="auto"/>
      <w:outlineLvl w:val="4"/>
    </w:pPr>
  </w:style>
  <w:style w:type="paragraph" w:styleId="1362" w:customStyle="1">
    <w:name w:val="日期1"/>
    <w:basedOn w:val="843"/>
    <w:next w:val="842"/>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843"/>
    <w:next w:val="842"/>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843"/>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843"/>
    <w:next w:val="1251"/>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843"/>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842"/>
    <w:uiPriority w:val="0"/>
    <w:qFormat/>
    <w:pPr>
      <w:ind w:left="3766" w:right="950"/>
      <w:jc w:val="center"/>
      <w:spacing w:before="360" w:after="360"/>
    </w:pPr>
    <w:rPr>
      <w:rFonts w:hint="default" w:ascii="Calibri" w:hAnsi="Calibri" w:eastAsia="宋体" w:cs="宋体"/>
      <w:i/>
    </w:rPr>
  </w:style>
  <w:style w:type="paragraph" w:styleId="1368" w:customStyle="1">
    <w:name w:val="索引 51"/>
    <w:basedOn w:val="843"/>
    <w:next w:val="842"/>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843"/>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843"/>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1"/>
    <w:uiPriority w:val="0"/>
    <w:qFormat/>
    <w:pPr>
      <w:ind w:firstLine="2560"/>
      <w:jc w:val="center"/>
    </w:pPr>
    <w:rPr>
      <w:rFonts w:hint="default" w:ascii="Calibri" w:hAnsi="Calibri" w:eastAsia="宋体" w:cs="宋体"/>
    </w:rPr>
  </w:style>
  <w:style w:type="paragraph" w:styleId="1372" w:customStyle="1">
    <w:name w:val="修订2"/>
    <w:uiPriority w:val="0"/>
    <w:qFormat/>
    <w:rPr>
      <w:rFonts w:hint="default" w:ascii="Calibri" w:hAnsi="Calibri" w:eastAsia="宋体" w:cs="宋体"/>
    </w:rPr>
  </w:style>
  <w:style w:type="paragraph" w:styleId="1373" w:customStyle="1">
    <w:name w:val="Body"/>
    <w:next w:val="1305"/>
    <w:uiPriority w:val="0"/>
    <w:qFormat/>
    <w:pPr>
      <w:ind w:left="567" w:right="2835" w:firstLine="3584"/>
      <w:spacing w:after="60"/>
    </w:pPr>
    <w:rPr>
      <w:rFonts w:hint="default" w:ascii="Calibri" w:hAnsi="Calibri" w:eastAsia="宋体" w:cs="宋体"/>
    </w:rPr>
  </w:style>
  <w:style w:type="paragraph" w:styleId="1374" w:customStyle="1">
    <w:name w:val="font6"/>
    <w:basedOn w:val="843"/>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869"/>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hint="default" w:ascii="Calibri" w:hAnsi="Calibri" w:eastAsia="宋体" w:cs="宋体"/>
    </w:rPr>
  </w:style>
  <w:style w:type="paragraph" w:styleId="1377" w:customStyle="1">
    <w:name w:val="正文_0_0"/>
    <w:next w:val="1210"/>
    <w:uiPriority w:val="0"/>
    <w:qFormat/>
    <w:pPr>
      <w:ind w:firstLine="3584"/>
      <w:jc w:val="both"/>
      <w:widowControl w:val="off"/>
    </w:pPr>
    <w:rPr>
      <w:rFonts w:hint="default" w:ascii="Calibri" w:hAnsi="Calibri" w:eastAsia="宋体" w:cs="宋体"/>
    </w:rPr>
  </w:style>
  <w:style w:type="paragraph" w:styleId="1378" w:customStyle="1">
    <w:name w:val="font7"/>
    <w:basedOn w:val="843"/>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843"/>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843"/>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843"/>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843"/>
    <w:next w:val="842"/>
    <w:uiPriority w:val="0"/>
    <w:qFormat/>
    <w:pPr>
      <w:ind w:left="0" w:firstLine="3584"/>
      <w:spacing w:before="0" w:after="0" w:line="240" w:lineRule="auto"/>
    </w:pPr>
    <w:rPr>
      <w:rFonts w:ascii="Times New Roman" w:hAnsi="Times New Roman" w:cs="Times New Roman"/>
    </w:rPr>
  </w:style>
  <w:style w:type="paragraph" w:styleId="1383" w:customStyle="1">
    <w:name w:val="H 3"/>
    <w:basedOn w:val="846"/>
    <w:next w:val="1384"/>
    <w:uiPriority w:val="0"/>
    <w:qFormat/>
    <w:pPr>
      <w:ind w:left="1429" w:firstLine="18"/>
      <w:spacing w:before="0" w:after="0" w:line="360" w:lineRule="auto"/>
      <w:outlineLvl w:val="2"/>
    </w:pPr>
  </w:style>
  <w:style w:type="paragraph" w:styleId="1384" w:customStyle="1">
    <w:name w:val="xl83"/>
    <w:basedOn w:val="843"/>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843"/>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843"/>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843"/>
    <w:next w:val="876"/>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843"/>
    <w:next w:val="84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842"/>
    <w:uiPriority w:val="1"/>
    <w:qFormat/>
    <w:rPr>
      <w:rFonts w:ascii="宋体" w:hAnsi="宋体"/>
      <w:lang w:val="zh-CN" w:bidi="zh-CN"/>
    </w:rPr>
  </w:style>
  <w:style w:type="paragraph" w:styleId="1390" w:customStyle="1">
    <w:name w:val="_Style 400"/>
    <w:uiPriority w:val="0"/>
    <w:qFormat/>
    <w:rPr>
      <w:rFonts w:hint="default" w:ascii="Calibri" w:hAnsi="Calibri" w:eastAsia="宋体" w:cs="宋体"/>
    </w:rPr>
  </w:style>
  <w:style w:type="paragraph" w:styleId="1391" w:customStyle="1">
    <w:name w:val="Style1"/>
    <w:basedOn w:val="84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843"/>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843"/>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843"/>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hint="default" w:ascii="Calibri" w:hAnsi="Calibri" w:eastAsia="宋体" w:cs="宋体"/>
    </w:rPr>
  </w:style>
  <w:style w:type="paragraph" w:styleId="1396" w:customStyle="1">
    <w:name w:val="xl72"/>
    <w:basedOn w:val="843"/>
    <w:next w:val="1253"/>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842"/>
    <w:uiPriority w:val="0"/>
    <w:qFormat/>
    <w:pPr>
      <w:ind w:firstLine="4608"/>
      <w:jc w:val="center"/>
    </w:pPr>
    <w:rPr>
      <w:rFonts w:hint="default" w:ascii="Calibri" w:hAnsi="Calibri" w:eastAsia="宋体" w:cs="宋体"/>
    </w:rPr>
  </w:style>
  <w:style w:type="paragraph" w:styleId="1398" w:customStyle="1">
    <w:name w:val="列出段落3"/>
    <w:basedOn w:val="843"/>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843"/>
    <w:next w:val="842"/>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843"/>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hint="default" w:ascii="宋体" w:hAnsi="宋体" w:eastAsia="宋体" w:cs="宋体"/>
    </w:rPr>
  </w:style>
  <w:style w:type="paragraph" w:styleId="1402" w:customStyle="1">
    <w:name w:val="表内文字"/>
    <w:basedOn w:val="843"/>
    <w:next w:val="884"/>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843"/>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842"/>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843"/>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85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character" w:styleId="1408" w:customStyle="1">
    <w:name w:val="正文首行缩进 2 字符"/>
    <w:basedOn w:val="852"/>
    <w:link w:val="904"/>
    <w:uiPriority w:val="0"/>
    <w:qFormat/>
    <w:rPr>
      <w:rFonts w:ascii="Times New Roman" w:hAnsi="Times New Roman" w:cs="Times New Roman"/>
    </w:rPr>
  </w:style>
  <w:style w:type="table" w:styleId="1409" w:customStyle="1">
    <w:name w:val="Table Normal"/>
    <w:uiPriority w:val="0"/>
    <w:semiHidden/>
    <w:qFormat/>
    <w:rPr>
      <w:rFonts w:ascii="Times New Roman" w:hAnsi="Times New Roman" w:cs="Times New Roman"/>
    </w:rPr>
    <w:tblPr>
      <w:tblCellMar>
        <w:left w:w="0" w:type="dxa"/>
        <w:top w:w="0" w:type="dxa"/>
        <w:right w:w="0" w:type="dxa"/>
        <w:bottom w:w="0" w:type="dxa"/>
      </w:tblCellMar>
    </w:tblPr>
  </w:style>
  <w:style w:type="paragraph" w:styleId="1410" w:customStyle="1">
    <w:name w:val="Table Text"/>
    <w:basedOn w:val="842"/>
    <w:uiPriority w:val="0"/>
    <w:semiHidden/>
    <w:qFormat/>
    <w:pPr>
      <w:ind w:left="0"/>
      <w:jc w:val="left"/>
    </w:pPr>
    <w:rPr>
      <w:rFonts w:ascii="宋体" w:hAnsi="宋体"/>
      <w:color w:val="000000"/>
      <w:lang w:eastAsia="en-US"/>
    </w:rPr>
  </w:style>
  <w:style w:type="table" w:styleId="1411" w:customStyle="1">
    <w:name w:val="Table Normal1"/>
    <w:uiPriority w:val="0"/>
    <w:semiHidden/>
    <w:unhideWhenUsed/>
    <w:qFormat/>
    <w:rPr>
      <w:rFonts w:ascii="Times New Roman" w:hAnsi="Times New Roman" w:cs="Times New Roman"/>
    </w:rPr>
    <w:tblPr>
      <w:tblCellMar>
        <w:left w:w="0" w:type="dxa"/>
        <w:top w:w="0" w:type="dxa"/>
        <w:right w:w="0" w:type="dxa"/>
        <w:bottom w:w="0" w:type="dxa"/>
      </w:tblCellMar>
    </w:tbl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BB3E2DB-248F-4F11-BAF0-5846523720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汪星</cp:lastModifiedBy>
  <cp:revision>691</cp:revision>
  <dcterms:created xsi:type="dcterms:W3CDTF">2023-12-20T13:18:00Z</dcterms:created>
  <dcterms:modified xsi:type="dcterms:W3CDTF">2026-09-20T06:40:53Z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25EEDEEACF1A4A9295AEEE2D51AC66C4_13</vt:lpwstr>
  </property>
  <property fmtid="{D5CDD505-2E9C-101B-9397-08002B2CF9AE}" pid="4" name="commondata">
    <vt:lpwstr>eyJoZGlkIjoiMmU4NDdkODk2MjZlOTI5YjA5ZDk0Y2IwMDEyMjA1NGUifQ==</vt:lpwstr>
  </property>
  <property fmtid="{D5CDD505-2E9C-101B-9397-08002B2CF9AE}" pid="5" name="KSOTemplateDocerSaveRecord">
    <vt:lpwstr>eyJoZGlkIjoiNDU1ZjY0ZjQwODE4NjVlYzI5Y2I5YmUwNGU4Mjc1ODIiLCJ1c2VySWQiOiIzMDYxNjAzMTMifQ==</vt:lpwstr>
  </property>
</Properties>
</file>